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39AA" w14:textId="77777777" w:rsidR="002E170D" w:rsidRPr="00CA2B4E" w:rsidRDefault="002E170D" w:rsidP="009E3F2E">
      <w:pPr>
        <w:rPr>
          <w:rFonts w:ascii="Lato" w:hAnsi="Lato" w:cs="Arial"/>
          <w:b/>
          <w:i/>
          <w:color w:val="808080"/>
          <w:sz w:val="22"/>
          <w:szCs w:val="22"/>
          <w:lang w:val="fr-FR"/>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9"/>
        <w:gridCol w:w="4791"/>
      </w:tblGrid>
      <w:tr w:rsidR="00174203" w:rsidRPr="00365243" w14:paraId="08A739AC" w14:textId="77777777" w:rsidTr="00BF1750">
        <w:trPr>
          <w:trHeight w:val="413"/>
        </w:trPr>
        <w:tc>
          <w:tcPr>
            <w:tcW w:w="9498" w:type="dxa"/>
            <w:gridSpan w:val="3"/>
            <w:shd w:val="clear" w:color="auto" w:fill="D9D9D9" w:themeFill="background1" w:themeFillShade="D9"/>
            <w:vAlign w:val="center"/>
          </w:tcPr>
          <w:p w14:paraId="56CE763A" w14:textId="28C20C5F" w:rsidR="00BF1750" w:rsidRPr="002B63C9" w:rsidRDefault="00BF1750" w:rsidP="00BF1750">
            <w:pPr>
              <w:pStyle w:val="Default"/>
              <w:jc w:val="center"/>
              <w:rPr>
                <w:rFonts w:ascii="Lato" w:hAnsi="Lato" w:cs="Arial"/>
                <w:b/>
                <w:lang w:val="fr-CI"/>
              </w:rPr>
            </w:pPr>
            <w:r w:rsidRPr="002B63C9">
              <w:rPr>
                <w:rFonts w:ascii="Lato" w:hAnsi="Lato" w:cs="Arial"/>
                <w:b/>
                <w:lang w:val="fr-CI"/>
              </w:rPr>
              <w:t>TITRE DU POSTE</w:t>
            </w:r>
            <w:r w:rsidR="00F22228">
              <w:rPr>
                <w:rFonts w:ascii="Lato" w:hAnsi="Lato" w:cs="Arial"/>
                <w:b/>
                <w:lang w:val="fr-CI"/>
              </w:rPr>
              <w:t> :</w:t>
            </w:r>
          </w:p>
          <w:p w14:paraId="499A6F94" w14:textId="46CE6CC5" w:rsidR="00BF1750" w:rsidRPr="006C4C55" w:rsidRDefault="00BF1750" w:rsidP="00BF1750">
            <w:pPr>
              <w:pStyle w:val="Default"/>
              <w:jc w:val="center"/>
              <w:rPr>
                <w:rFonts w:ascii="Lato" w:hAnsi="Lato" w:cs="Times New Roman"/>
                <w:sz w:val="22"/>
                <w:szCs w:val="22"/>
                <w:lang w:val="fr-CI" w:eastAsia="en-GB"/>
              </w:rPr>
            </w:pPr>
            <w:r w:rsidRPr="006C4C55">
              <w:rPr>
                <w:rFonts w:ascii="Lato" w:hAnsi="Lato" w:cs="Arial"/>
                <w:sz w:val="22"/>
                <w:szCs w:val="22"/>
                <w:lang w:val="fr-CI" w:eastAsia="en-GB"/>
              </w:rPr>
              <w:t> </w:t>
            </w:r>
            <w:r w:rsidR="00D52B9B" w:rsidRPr="002B63C9">
              <w:rPr>
                <w:rFonts w:ascii="Lato" w:hAnsi="Lato" w:cs="Arial"/>
                <w:b/>
                <w:lang w:val="fr-CI" w:eastAsia="en-GB"/>
              </w:rPr>
              <w:t>CHEF DE SECTEUR SUBVENTIONS ET GESTION STRATÉGIQUE DU PORTEFOLIO</w:t>
            </w:r>
          </w:p>
          <w:p w14:paraId="08A739AB" w14:textId="2B27316A" w:rsidR="002B21C3" w:rsidRPr="00554B0D" w:rsidRDefault="00BF1750" w:rsidP="00BF1750">
            <w:pPr>
              <w:tabs>
                <w:tab w:val="left" w:pos="1418"/>
              </w:tabs>
              <w:jc w:val="center"/>
              <w:rPr>
                <w:rFonts w:ascii="Lato" w:hAnsi="Lato" w:cs="Arial"/>
                <w:sz w:val="22"/>
                <w:szCs w:val="22"/>
                <w:lang w:val="fr-FR" w:eastAsia="en-GB"/>
              </w:rPr>
            </w:pPr>
            <w:r w:rsidRPr="00C14C55">
              <w:rPr>
                <w:rFonts w:ascii="Lato Black" w:hAnsi="Lato Black" w:cs="Segoe UI"/>
                <w:i/>
                <w:color w:val="FF0000"/>
                <w:sz w:val="22"/>
                <w:szCs w:val="22"/>
                <w:lang w:val="fr-CI" w:eastAsia="en-GB"/>
              </w:rPr>
              <w:t>(Les candidatures féminines sont viveme</w:t>
            </w:r>
            <w:r>
              <w:rPr>
                <w:rFonts w:ascii="Lato Black" w:hAnsi="Lato Black" w:cs="Segoe UI"/>
                <w:i/>
                <w:color w:val="FF0000"/>
                <w:sz w:val="22"/>
                <w:szCs w:val="22"/>
                <w:lang w:val="fr-CI" w:eastAsia="en-GB"/>
              </w:rPr>
              <w:t>nt encouragées</w:t>
            </w:r>
            <w:r w:rsidR="00ED1819">
              <w:rPr>
                <w:rFonts w:ascii="Lato Black" w:hAnsi="Lato Black" w:cs="Segoe UI"/>
                <w:i/>
                <w:color w:val="FF0000"/>
                <w:sz w:val="22"/>
                <w:szCs w:val="22"/>
                <w:lang w:val="fr-CI" w:eastAsia="en-GB"/>
              </w:rPr>
              <w:t>)</w:t>
            </w:r>
          </w:p>
        </w:tc>
      </w:tr>
      <w:tr w:rsidR="00BF1750" w:rsidRPr="00365243" w14:paraId="08A739AF" w14:textId="77777777" w:rsidTr="00365243">
        <w:trPr>
          <w:trHeight w:val="404"/>
        </w:trPr>
        <w:tc>
          <w:tcPr>
            <w:tcW w:w="4707" w:type="dxa"/>
            <w:gridSpan w:val="2"/>
            <w:tcBorders>
              <w:bottom w:val="single" w:sz="4" w:space="0" w:color="auto"/>
            </w:tcBorders>
            <w:vAlign w:val="center"/>
          </w:tcPr>
          <w:p w14:paraId="0A44EEC4" w14:textId="77777777" w:rsidR="00BF1750" w:rsidRPr="006C4C55" w:rsidRDefault="00BF1750" w:rsidP="00BF1750">
            <w:pPr>
              <w:tabs>
                <w:tab w:val="left" w:pos="1418"/>
                <w:tab w:val="left" w:pos="5954"/>
              </w:tabs>
              <w:snapToGrid w:val="0"/>
              <w:rPr>
                <w:rFonts w:ascii="Lato" w:hAnsi="Lato" w:cs="Arial"/>
                <w:sz w:val="22"/>
                <w:szCs w:val="22"/>
                <w:lang w:val="fr-FR"/>
              </w:rPr>
            </w:pPr>
            <w:r w:rsidRPr="006C4C55">
              <w:rPr>
                <w:rFonts w:ascii="Lato" w:hAnsi="Lato" w:cs="Arial"/>
                <w:b/>
                <w:sz w:val="22"/>
                <w:szCs w:val="22"/>
                <w:lang w:val="fr-FR"/>
              </w:rPr>
              <w:t xml:space="preserve">EQUIPE/PROGRAMME : </w:t>
            </w:r>
            <w:r w:rsidRPr="006C4C55">
              <w:rPr>
                <w:rFonts w:ascii="Lato" w:hAnsi="Lato" w:cs="Arial"/>
                <w:sz w:val="22"/>
                <w:szCs w:val="22"/>
                <w:lang w:val="fr-FR"/>
              </w:rPr>
              <w:t xml:space="preserve"> Opération</w:t>
            </w:r>
          </w:p>
          <w:p w14:paraId="08A739AD" w14:textId="546A3A21" w:rsidR="00BF1750" w:rsidRPr="00FC3E34" w:rsidRDefault="00BF1750" w:rsidP="00BF1750">
            <w:pPr>
              <w:tabs>
                <w:tab w:val="left" w:pos="1418"/>
              </w:tabs>
              <w:rPr>
                <w:rFonts w:ascii="Lato" w:hAnsi="Lato" w:cs="Arial"/>
                <w:sz w:val="22"/>
                <w:szCs w:val="22"/>
              </w:rPr>
            </w:pPr>
          </w:p>
        </w:tc>
        <w:tc>
          <w:tcPr>
            <w:tcW w:w="4791" w:type="dxa"/>
            <w:tcBorders>
              <w:bottom w:val="single" w:sz="4" w:space="0" w:color="auto"/>
            </w:tcBorders>
            <w:vAlign w:val="center"/>
          </w:tcPr>
          <w:p w14:paraId="3D01B79E" w14:textId="77777777" w:rsidR="00BF1750" w:rsidRPr="006C4C55" w:rsidRDefault="00BF1750" w:rsidP="00BF1750">
            <w:pPr>
              <w:tabs>
                <w:tab w:val="left" w:pos="1693"/>
              </w:tabs>
              <w:rPr>
                <w:rFonts w:ascii="Lato" w:hAnsi="Lato" w:cs="Arial"/>
                <w:b/>
                <w:sz w:val="22"/>
                <w:szCs w:val="22"/>
                <w:lang w:val="fr-FR"/>
              </w:rPr>
            </w:pPr>
            <w:r w:rsidRPr="006C4C55">
              <w:rPr>
                <w:rFonts w:ascii="Lato" w:hAnsi="Lato" w:cs="Arial"/>
                <w:b/>
                <w:sz w:val="22"/>
                <w:szCs w:val="22"/>
                <w:lang w:val="fr-FR"/>
              </w:rPr>
              <w:t xml:space="preserve">LOCATION : Bamako, </w:t>
            </w:r>
          </w:p>
          <w:p w14:paraId="08A739AE" w14:textId="05EDFE92" w:rsidR="00BF1750" w:rsidRPr="00B97B75" w:rsidRDefault="00BF1750" w:rsidP="00BF1750">
            <w:pPr>
              <w:tabs>
                <w:tab w:val="left" w:pos="1693"/>
              </w:tabs>
              <w:rPr>
                <w:rFonts w:ascii="Lato" w:hAnsi="Lato" w:cs="Arial"/>
                <w:b/>
                <w:sz w:val="22"/>
                <w:szCs w:val="22"/>
                <w:lang w:val="fr-FR"/>
              </w:rPr>
            </w:pPr>
            <w:r w:rsidRPr="006C4C55">
              <w:rPr>
                <w:rFonts w:ascii="Lato" w:hAnsi="Lato" w:cs="Arial"/>
                <w:sz w:val="22"/>
                <w:szCs w:val="22"/>
                <w:lang w:val="fr-FR"/>
              </w:rPr>
              <w:t>(Avec des déplacements réguliers à Sikasso, Mopti, Gao, Niafounké, Ségou et Tombouctou autant que possible)</w:t>
            </w:r>
          </w:p>
        </w:tc>
      </w:tr>
      <w:tr w:rsidR="00174203" w:rsidRPr="00365243" w14:paraId="08A739B3" w14:textId="77777777" w:rsidTr="00365243">
        <w:trPr>
          <w:trHeight w:val="425"/>
        </w:trPr>
        <w:tc>
          <w:tcPr>
            <w:tcW w:w="4707" w:type="dxa"/>
            <w:gridSpan w:val="2"/>
            <w:tcBorders>
              <w:bottom w:val="single" w:sz="4" w:space="0" w:color="auto"/>
            </w:tcBorders>
            <w:vAlign w:val="center"/>
          </w:tcPr>
          <w:p w14:paraId="2C697C29" w14:textId="77777777" w:rsidR="00F55B51" w:rsidRDefault="000947DD" w:rsidP="00BF1750">
            <w:pPr>
              <w:tabs>
                <w:tab w:val="left" w:pos="1134"/>
              </w:tabs>
              <w:rPr>
                <w:rFonts w:ascii="Lato" w:hAnsi="Lato" w:cs="Segoe UI"/>
                <w:sz w:val="22"/>
                <w:szCs w:val="22"/>
                <w:lang w:val="fr-FR"/>
              </w:rPr>
            </w:pPr>
            <w:r>
              <w:rPr>
                <w:rFonts w:ascii="Lato" w:hAnsi="Lato" w:cs="Arial"/>
                <w:b/>
                <w:sz w:val="22"/>
                <w:szCs w:val="22"/>
                <w:lang w:val="fr-FR"/>
              </w:rPr>
              <w:t xml:space="preserve">National : </w:t>
            </w:r>
            <w:r w:rsidR="00EF33BF" w:rsidRPr="00CA2B4E">
              <w:rPr>
                <w:rFonts w:ascii="Lato" w:hAnsi="Lato" w:cs="Arial"/>
                <w:b/>
                <w:sz w:val="22"/>
                <w:szCs w:val="22"/>
                <w:lang w:val="fr-FR"/>
              </w:rPr>
              <w:t>GRADE</w:t>
            </w:r>
            <w:r w:rsidR="00F55B51" w:rsidRPr="00CA2B4E">
              <w:rPr>
                <w:rFonts w:ascii="Lato" w:hAnsi="Lato" w:cs="Arial"/>
                <w:sz w:val="22"/>
                <w:szCs w:val="22"/>
                <w:lang w:val="fr-FR"/>
              </w:rPr>
              <w:t xml:space="preserve"> </w:t>
            </w:r>
            <w:r w:rsidR="00BF1750" w:rsidRPr="003F551A">
              <w:rPr>
                <w:rFonts w:ascii="Lato" w:hAnsi="Lato" w:cs="Segoe UI"/>
                <w:b/>
                <w:sz w:val="22"/>
                <w:szCs w:val="22"/>
                <w:lang w:val="fr-FR"/>
              </w:rPr>
              <w:t>2</w:t>
            </w:r>
            <w:r w:rsidR="00BF1750">
              <w:rPr>
                <w:rFonts w:ascii="Lato" w:hAnsi="Lato" w:cs="Segoe UI"/>
                <w:sz w:val="22"/>
                <w:szCs w:val="22"/>
                <w:lang w:val="fr-FR"/>
              </w:rPr>
              <w:t> </w:t>
            </w:r>
          </w:p>
          <w:p w14:paraId="437AB5C8" w14:textId="77777777" w:rsidR="000947DD" w:rsidRDefault="000947DD" w:rsidP="00BF1750">
            <w:pPr>
              <w:tabs>
                <w:tab w:val="left" w:pos="1134"/>
              </w:tabs>
              <w:rPr>
                <w:rFonts w:ascii="Lato" w:hAnsi="Lato" w:cs="Segoe UI"/>
                <w:sz w:val="22"/>
                <w:szCs w:val="22"/>
                <w:lang w:val="fr-FR"/>
              </w:rPr>
            </w:pPr>
            <w:r w:rsidRPr="000947DD">
              <w:rPr>
                <w:rFonts w:ascii="Lato" w:hAnsi="Lato" w:cs="Segoe UI"/>
                <w:b/>
                <w:bCs/>
                <w:sz w:val="22"/>
                <w:szCs w:val="22"/>
                <w:lang w:val="fr-FR"/>
              </w:rPr>
              <w:t>International : TIERS 4</w:t>
            </w:r>
            <w:r>
              <w:rPr>
                <w:rFonts w:ascii="Lato" w:hAnsi="Lato" w:cs="Segoe UI"/>
                <w:sz w:val="22"/>
                <w:szCs w:val="22"/>
                <w:lang w:val="fr-FR"/>
              </w:rPr>
              <w:t xml:space="preserve"> de la grille internationale de SCI.</w:t>
            </w:r>
          </w:p>
          <w:p w14:paraId="73435BC3" w14:textId="77777777" w:rsidR="00365243" w:rsidRDefault="00365243" w:rsidP="00BF1750">
            <w:pPr>
              <w:tabs>
                <w:tab w:val="left" w:pos="1134"/>
              </w:tabs>
              <w:rPr>
                <w:rFonts w:ascii="Lato" w:hAnsi="Lato" w:cs="Segoe UI"/>
                <w:sz w:val="22"/>
                <w:szCs w:val="22"/>
                <w:lang w:val="fr-FR"/>
              </w:rPr>
            </w:pPr>
          </w:p>
          <w:p w14:paraId="08A739B0" w14:textId="4C627BD2" w:rsidR="00365243" w:rsidRPr="00BF1750" w:rsidRDefault="00365243" w:rsidP="00BF1750">
            <w:pPr>
              <w:tabs>
                <w:tab w:val="left" w:pos="1134"/>
              </w:tabs>
              <w:rPr>
                <w:rFonts w:ascii="Lato" w:hAnsi="Lato" w:cs="Segoe UI"/>
                <w:sz w:val="22"/>
                <w:szCs w:val="22"/>
                <w:lang w:val="fr-FR"/>
              </w:rPr>
            </w:pPr>
            <w:r>
              <w:rPr>
                <w:rFonts w:ascii="Lato" w:hAnsi="Lato" w:cs="Arial"/>
                <w:b/>
                <w:sz w:val="22"/>
                <w:szCs w:val="22"/>
                <w:lang w:val="fr-FR"/>
              </w:rPr>
              <w:t>Deadline </w:t>
            </w:r>
            <w:r>
              <w:rPr>
                <w:rFonts w:ascii="Lato" w:hAnsi="Lato" w:cs="Arial"/>
                <w:b/>
                <w:sz w:val="22"/>
                <w:szCs w:val="22"/>
                <w:lang w:val="fr-FR"/>
              </w:rPr>
              <w:t xml:space="preserve">de candidature </w:t>
            </w:r>
            <w:bookmarkStart w:id="0" w:name="_GoBack"/>
            <w:bookmarkEnd w:id="0"/>
            <w:r>
              <w:rPr>
                <w:rFonts w:ascii="Lato" w:hAnsi="Lato" w:cs="Arial"/>
                <w:b/>
                <w:sz w:val="22"/>
                <w:szCs w:val="22"/>
                <w:lang w:val="fr-FR"/>
              </w:rPr>
              <w:t>:19 Octobre</w:t>
            </w:r>
            <w:r w:rsidRPr="00917BA1">
              <w:rPr>
                <w:rFonts w:ascii="Lato" w:hAnsi="Lato" w:cs="Arial"/>
                <w:b/>
                <w:sz w:val="22"/>
                <w:szCs w:val="22"/>
                <w:lang w:val="fr-FR"/>
              </w:rPr>
              <w:t xml:space="preserve"> 202</w:t>
            </w:r>
            <w:r>
              <w:rPr>
                <w:rFonts w:ascii="Lato" w:hAnsi="Lato" w:cs="Arial"/>
                <w:b/>
                <w:sz w:val="22"/>
                <w:szCs w:val="22"/>
                <w:lang w:val="fr-FR"/>
              </w:rPr>
              <w:t>3</w:t>
            </w:r>
            <w:r w:rsidRPr="00917BA1">
              <w:rPr>
                <w:rFonts w:ascii="Lato" w:hAnsi="Lato" w:cs="Arial"/>
                <w:b/>
                <w:sz w:val="22"/>
                <w:szCs w:val="22"/>
                <w:lang w:val="fr-FR"/>
              </w:rPr>
              <w:t xml:space="preserve"> </w:t>
            </w:r>
            <w:r w:rsidRPr="00917BA1">
              <w:rPr>
                <w:rFonts w:ascii="Lato" w:hAnsi="Lato" w:cs="Arial"/>
                <w:b/>
                <w:color w:val="FF0000"/>
                <w:sz w:val="22"/>
                <w:szCs w:val="22"/>
                <w:lang w:val="fr-FR"/>
              </w:rPr>
              <w:t>(Veuillez noter que les candidatures seront traitées au fur et à mesure de leur réception. Par conséquent, le processus prendra fin dès qu'un candidat qualifié aura été identifié)</w:t>
            </w:r>
          </w:p>
        </w:tc>
        <w:tc>
          <w:tcPr>
            <w:tcW w:w="4791" w:type="dxa"/>
            <w:tcBorders>
              <w:bottom w:val="single" w:sz="4" w:space="0" w:color="auto"/>
            </w:tcBorders>
            <w:vAlign w:val="center"/>
          </w:tcPr>
          <w:p w14:paraId="09322131" w14:textId="1D209BAC" w:rsidR="000947DD" w:rsidRDefault="00554B0D" w:rsidP="00554B0D">
            <w:pPr>
              <w:tabs>
                <w:tab w:val="left" w:pos="984"/>
              </w:tabs>
              <w:rPr>
                <w:rFonts w:ascii="Lato" w:hAnsi="Lato" w:cs="Segoe UI"/>
                <w:sz w:val="22"/>
                <w:szCs w:val="22"/>
                <w:lang w:val="fr-CI"/>
              </w:rPr>
            </w:pPr>
            <w:r w:rsidRPr="002922FA">
              <w:rPr>
                <w:rFonts w:ascii="Lato" w:hAnsi="Lato" w:cs="Arial"/>
                <w:b/>
                <w:i/>
                <w:sz w:val="22"/>
                <w:szCs w:val="22"/>
                <w:lang w:val="fr-FR"/>
              </w:rPr>
              <w:t>TYPE DE CONTRAT</w:t>
            </w:r>
            <w:r w:rsidRPr="00554B0D">
              <w:rPr>
                <w:rFonts w:ascii="Lato" w:hAnsi="Lato" w:cs="Arial"/>
                <w:b/>
                <w:sz w:val="22"/>
                <w:szCs w:val="22"/>
                <w:lang w:val="fr-FR"/>
              </w:rPr>
              <w:t> :</w:t>
            </w:r>
            <w:r w:rsidRPr="00554B0D">
              <w:rPr>
                <w:rFonts w:ascii="Lato" w:hAnsi="Lato" w:cs="Arial"/>
                <w:sz w:val="22"/>
                <w:szCs w:val="22"/>
                <w:lang w:val="fr-FR"/>
              </w:rPr>
              <w:t xml:space="preserve"> </w:t>
            </w:r>
            <w:r w:rsidR="000947DD">
              <w:rPr>
                <w:rFonts w:ascii="Lato" w:hAnsi="Lato" w:cs="Arial"/>
                <w:sz w:val="22"/>
                <w:szCs w:val="22"/>
                <w:lang w:val="fr-FR"/>
              </w:rPr>
              <w:t>National</w:t>
            </w:r>
            <w:r w:rsidR="002922FA">
              <w:rPr>
                <w:rFonts w:ascii="Lato" w:hAnsi="Lato" w:cs="Arial"/>
                <w:sz w:val="22"/>
                <w:szCs w:val="22"/>
                <w:lang w:val="fr-FR"/>
              </w:rPr>
              <w:t xml:space="preserve"> </w:t>
            </w:r>
            <w:r w:rsidR="000947DD">
              <w:rPr>
                <w:rFonts w:ascii="Lato" w:hAnsi="Lato" w:cs="Arial"/>
                <w:sz w:val="22"/>
                <w:szCs w:val="22"/>
                <w:lang w:val="fr-FR"/>
              </w:rPr>
              <w:t>/</w:t>
            </w:r>
            <w:r w:rsidR="002922FA">
              <w:rPr>
                <w:rFonts w:ascii="Lato" w:hAnsi="Lato" w:cs="Arial"/>
                <w:sz w:val="22"/>
                <w:szCs w:val="22"/>
                <w:lang w:val="fr-FR"/>
              </w:rPr>
              <w:t xml:space="preserve"> </w:t>
            </w:r>
            <w:r w:rsidR="0042306F">
              <w:rPr>
                <w:rFonts w:ascii="Lato" w:hAnsi="Lato" w:cs="Segoe UI"/>
                <w:sz w:val="22"/>
                <w:szCs w:val="22"/>
                <w:lang w:val="fr-CI"/>
              </w:rPr>
              <w:t>International</w:t>
            </w:r>
          </w:p>
          <w:p w14:paraId="4182805B" w14:textId="336EEDC2" w:rsidR="000947DD" w:rsidRDefault="000947DD" w:rsidP="00554B0D">
            <w:pPr>
              <w:tabs>
                <w:tab w:val="left" w:pos="984"/>
              </w:tabs>
              <w:rPr>
                <w:rFonts w:ascii="Lato" w:hAnsi="Lato" w:cs="Segoe UI"/>
                <w:sz w:val="22"/>
                <w:szCs w:val="22"/>
                <w:lang w:val="fr-CI"/>
              </w:rPr>
            </w:pPr>
            <w:r w:rsidRPr="002922FA">
              <w:rPr>
                <w:rFonts w:ascii="Lato" w:hAnsi="Lato" w:cs="Segoe UI"/>
                <w:b/>
                <w:bCs/>
                <w:i/>
                <w:sz w:val="22"/>
                <w:szCs w:val="22"/>
                <w:lang w:val="fr-CI"/>
              </w:rPr>
              <w:t>NATURE DU CONTRAT</w:t>
            </w:r>
            <w:r w:rsidRPr="000947DD">
              <w:rPr>
                <w:rFonts w:ascii="Lato" w:hAnsi="Lato" w:cs="Segoe UI"/>
                <w:b/>
                <w:bCs/>
                <w:sz w:val="22"/>
                <w:szCs w:val="22"/>
                <w:lang w:val="fr-CI"/>
              </w:rPr>
              <w:t> :</w:t>
            </w:r>
            <w:r>
              <w:rPr>
                <w:rFonts w:ascii="Lato" w:hAnsi="Lato" w:cs="Segoe UI"/>
                <w:sz w:val="22"/>
                <w:szCs w:val="22"/>
                <w:lang w:val="fr-CI"/>
              </w:rPr>
              <w:t xml:space="preserve"> CDD</w:t>
            </w:r>
          </w:p>
          <w:p w14:paraId="64A87E18" w14:textId="5CD8B8E0" w:rsidR="000947DD" w:rsidRDefault="000947DD" w:rsidP="00554B0D">
            <w:pPr>
              <w:tabs>
                <w:tab w:val="left" w:pos="984"/>
              </w:tabs>
              <w:rPr>
                <w:rFonts w:ascii="Lato" w:hAnsi="Lato" w:cs="Arial"/>
                <w:sz w:val="22"/>
                <w:szCs w:val="22"/>
                <w:lang w:val="fr-FR"/>
              </w:rPr>
            </w:pPr>
            <w:r w:rsidRPr="002922FA">
              <w:rPr>
                <w:rFonts w:ascii="Lato" w:hAnsi="Lato" w:cs="Arial"/>
                <w:b/>
                <w:i/>
                <w:sz w:val="22"/>
                <w:szCs w:val="22"/>
                <w:lang w:val="fr-FR"/>
              </w:rPr>
              <w:t>LA DURÉE DU CONTRAT</w:t>
            </w:r>
            <w:r>
              <w:rPr>
                <w:rFonts w:ascii="Lato" w:hAnsi="Lato" w:cs="Arial"/>
                <w:b/>
                <w:sz w:val="22"/>
                <w:szCs w:val="22"/>
                <w:lang w:val="fr-FR"/>
              </w:rPr>
              <w:t xml:space="preserve"> </w:t>
            </w:r>
            <w:r w:rsidRPr="00CA2B4E">
              <w:rPr>
                <w:rFonts w:ascii="Lato" w:hAnsi="Lato" w:cs="Arial"/>
                <w:b/>
                <w:sz w:val="22"/>
                <w:szCs w:val="22"/>
                <w:lang w:val="fr-FR"/>
              </w:rPr>
              <w:t>:</w:t>
            </w:r>
            <w:r>
              <w:rPr>
                <w:rFonts w:ascii="Lato" w:hAnsi="Lato" w:cs="Arial"/>
                <w:b/>
                <w:sz w:val="22"/>
                <w:szCs w:val="22"/>
                <w:lang w:val="fr-FR"/>
              </w:rPr>
              <w:t xml:space="preserve"> </w:t>
            </w:r>
            <w:r>
              <w:rPr>
                <w:rFonts w:ascii="Lato" w:hAnsi="Lato" w:cs="Arial"/>
                <w:sz w:val="22"/>
                <w:szCs w:val="22"/>
                <w:lang w:val="fr-FR"/>
              </w:rPr>
              <w:t>2 ans (Renouvelable)</w:t>
            </w:r>
          </w:p>
          <w:p w14:paraId="013952E1" w14:textId="77777777" w:rsidR="00917BA1" w:rsidRDefault="00917BA1" w:rsidP="00554B0D">
            <w:pPr>
              <w:tabs>
                <w:tab w:val="left" w:pos="984"/>
              </w:tabs>
              <w:rPr>
                <w:rFonts w:ascii="Lato" w:hAnsi="Lato" w:cs="Arial"/>
                <w:sz w:val="22"/>
                <w:szCs w:val="22"/>
                <w:lang w:val="fr-FR"/>
              </w:rPr>
            </w:pPr>
          </w:p>
          <w:p w14:paraId="08A739B2" w14:textId="7C406941" w:rsidR="00A842E4" w:rsidRPr="000947DD" w:rsidRDefault="00A842E4" w:rsidP="00554B0D">
            <w:pPr>
              <w:tabs>
                <w:tab w:val="left" w:pos="984"/>
              </w:tabs>
              <w:rPr>
                <w:rFonts w:ascii="Lato" w:hAnsi="Lato" w:cs="Arial"/>
                <w:b/>
                <w:sz w:val="22"/>
                <w:szCs w:val="22"/>
                <w:lang w:val="fr-FR"/>
              </w:rPr>
            </w:pPr>
          </w:p>
        </w:tc>
      </w:tr>
      <w:tr w:rsidR="00770638" w:rsidRPr="00365243" w14:paraId="08A739BD" w14:textId="77777777" w:rsidTr="00543A17">
        <w:trPr>
          <w:trHeight w:val="425"/>
        </w:trPr>
        <w:tc>
          <w:tcPr>
            <w:tcW w:w="9498" w:type="dxa"/>
            <w:gridSpan w:val="3"/>
            <w:tcBorders>
              <w:bottom w:val="single" w:sz="4" w:space="0" w:color="auto"/>
            </w:tcBorders>
          </w:tcPr>
          <w:p w14:paraId="08A739B4" w14:textId="6F399E70" w:rsidR="00770638" w:rsidRPr="00CA2B4E" w:rsidRDefault="00B97B75">
            <w:pPr>
              <w:tabs>
                <w:tab w:val="left" w:pos="984"/>
              </w:tabs>
              <w:rPr>
                <w:rFonts w:ascii="Lato" w:hAnsi="Lato" w:cs="Arial"/>
                <w:b/>
                <w:sz w:val="22"/>
                <w:szCs w:val="22"/>
                <w:lang w:val="fr-FR"/>
              </w:rPr>
            </w:pPr>
            <w:r w:rsidRPr="00BF1750">
              <w:rPr>
                <w:rFonts w:ascii="Lato" w:hAnsi="Lato" w:cs="Arial"/>
                <w:b/>
                <w:sz w:val="22"/>
                <w:szCs w:val="22"/>
                <w:u w:val="single"/>
                <w:lang w:val="fr-FR"/>
              </w:rPr>
              <w:t>CHILD SAFEGUARDING</w:t>
            </w:r>
            <w:r w:rsidRPr="00B97B75">
              <w:rPr>
                <w:rFonts w:ascii="Lato" w:hAnsi="Lato" w:cs="Arial"/>
                <w:b/>
                <w:sz w:val="22"/>
                <w:szCs w:val="22"/>
                <w:lang w:val="fr-FR"/>
              </w:rPr>
              <w:t> </w:t>
            </w:r>
            <w:r w:rsidR="00770638" w:rsidRPr="00CA2B4E">
              <w:rPr>
                <w:rFonts w:ascii="Lato" w:hAnsi="Lato" w:cs="Arial"/>
                <w:b/>
                <w:sz w:val="22"/>
                <w:szCs w:val="22"/>
                <w:lang w:val="fr-FR"/>
              </w:rPr>
              <w:t xml:space="preserve">: </w:t>
            </w:r>
          </w:p>
          <w:p w14:paraId="08A739BA" w14:textId="77777777" w:rsidR="00D43470" w:rsidRPr="00BF1750" w:rsidRDefault="00D43470" w:rsidP="00D43470">
            <w:pPr>
              <w:rPr>
                <w:rFonts w:ascii="Lato" w:hAnsi="Lato" w:cs="Arial"/>
                <w:sz w:val="10"/>
                <w:szCs w:val="22"/>
                <w:lang w:val="fr-FR"/>
              </w:rPr>
            </w:pPr>
          </w:p>
          <w:p w14:paraId="08A739BB" w14:textId="3FBA2BD4" w:rsidR="00D43470" w:rsidRDefault="00D43470" w:rsidP="00554B0D">
            <w:pPr>
              <w:jc w:val="both"/>
              <w:rPr>
                <w:rFonts w:ascii="Lato" w:hAnsi="Lato" w:cs="Arial"/>
                <w:sz w:val="22"/>
                <w:szCs w:val="22"/>
                <w:lang w:val="fr-FR"/>
              </w:rPr>
            </w:pPr>
            <w:r w:rsidRPr="00CA2B4E">
              <w:rPr>
                <w:rFonts w:ascii="Lato" w:hAnsi="Lato" w:cs="Arial"/>
                <w:sz w:val="22"/>
                <w:szCs w:val="22"/>
                <w:lang w:val="fr-FR"/>
              </w:rPr>
              <w:t>Niveau 3 : le titulaire du poste aura des contacts avec des enfants et/ou des jeunes soit fréquemment (par exemple une fois par semaine ou plus) soit de manière intensive (par exemple quatre jours en un mois ou plus ou du jour au lendemain) parce qu'ils travaillent sur des programmes nationaux ; ou visitent des programmes de pays</w:t>
            </w:r>
            <w:r w:rsidR="00BF1750">
              <w:rPr>
                <w:rFonts w:ascii="Lato" w:hAnsi="Lato" w:cs="Arial"/>
                <w:sz w:val="22"/>
                <w:szCs w:val="22"/>
                <w:lang w:val="fr-FR"/>
              </w:rPr>
              <w:t xml:space="preserve"> </w:t>
            </w:r>
            <w:r w:rsidRPr="00CA2B4E">
              <w:rPr>
                <w:rFonts w:ascii="Lato" w:hAnsi="Lato" w:cs="Arial"/>
                <w:sz w:val="22"/>
                <w:szCs w:val="22"/>
                <w:lang w:val="fr-FR"/>
              </w:rPr>
              <w:t>; ou parce qu'ils sont responsables de la mise en œuvre du personnel du processus de contrôle/vérification de la police.</w:t>
            </w:r>
          </w:p>
          <w:p w14:paraId="3566F02B" w14:textId="491860A3" w:rsidR="00B97B75" w:rsidRDefault="00B97B75" w:rsidP="00D43470">
            <w:pPr>
              <w:rPr>
                <w:rFonts w:ascii="Lato" w:hAnsi="Lato" w:cs="Arial"/>
                <w:sz w:val="22"/>
                <w:szCs w:val="22"/>
                <w:lang w:val="fr-FR"/>
              </w:rPr>
            </w:pPr>
          </w:p>
          <w:p w14:paraId="718C453D" w14:textId="64303D1A" w:rsidR="00B97B75" w:rsidRDefault="00B97B75" w:rsidP="00554B0D">
            <w:pPr>
              <w:jc w:val="both"/>
              <w:rPr>
                <w:rFonts w:ascii="Lato" w:hAnsi="Lato" w:cs="Arial"/>
                <w:b/>
                <w:bCs/>
                <w:sz w:val="22"/>
                <w:szCs w:val="22"/>
                <w:lang w:val="fr-FR"/>
              </w:rPr>
            </w:pPr>
            <w:r w:rsidRPr="00B97B75">
              <w:rPr>
                <w:rFonts w:ascii="Lato" w:hAnsi="Lato" w:cs="Arial"/>
                <w:b/>
                <w:bCs/>
                <w:sz w:val="22"/>
                <w:szCs w:val="22"/>
                <w:lang w:val="fr-FR"/>
              </w:rPr>
              <w:t xml:space="preserve">Responsabilités générales sur la politique de Sauvegarde de l’Enfant (SE) : </w:t>
            </w:r>
          </w:p>
          <w:p w14:paraId="29A50D86" w14:textId="77777777" w:rsidR="00BF1750" w:rsidRPr="00BF1750" w:rsidRDefault="00BF1750" w:rsidP="00554B0D">
            <w:pPr>
              <w:jc w:val="both"/>
              <w:rPr>
                <w:rFonts w:ascii="Lato" w:hAnsi="Lato" w:cs="Arial"/>
                <w:sz w:val="10"/>
                <w:szCs w:val="22"/>
                <w:lang w:val="fr-FR"/>
              </w:rPr>
            </w:pPr>
          </w:p>
          <w:p w14:paraId="6BB96C27" w14:textId="277F5399" w:rsidR="00B97B75" w:rsidRPr="00BF1750" w:rsidRDefault="00B97B75" w:rsidP="00554B0D">
            <w:pPr>
              <w:numPr>
                <w:ilvl w:val="0"/>
                <w:numId w:val="34"/>
              </w:numPr>
              <w:jc w:val="both"/>
              <w:rPr>
                <w:rFonts w:ascii="Lato" w:hAnsi="Lato" w:cs="Arial"/>
                <w:sz w:val="22"/>
                <w:szCs w:val="22"/>
                <w:lang w:val="fr-FR"/>
              </w:rPr>
            </w:pPr>
            <w:r w:rsidRPr="00B97B75">
              <w:rPr>
                <w:rFonts w:ascii="Lato" w:hAnsi="Lato" w:cs="Arial"/>
                <w:sz w:val="22"/>
                <w:szCs w:val="22"/>
                <w:lang w:val="fr-FR"/>
              </w:rPr>
              <w:t xml:space="preserve">S’assurer que les partenaires (enfants, jeunes, décideurs et autres) comprennent pleinement les dispositions de la Politique de Sauvegarde de l’Enfant, le Code de Conduite, et les Procédures </w:t>
            </w:r>
            <w:r w:rsidRPr="00BF1750">
              <w:rPr>
                <w:rFonts w:ascii="Lato" w:hAnsi="Lato" w:cs="Arial"/>
                <w:sz w:val="22"/>
                <w:szCs w:val="22"/>
                <w:lang w:val="fr-FR"/>
              </w:rPr>
              <w:t xml:space="preserve">Locales/procédures du Pays. </w:t>
            </w:r>
          </w:p>
          <w:p w14:paraId="43771618" w14:textId="77777777" w:rsidR="00B97B75" w:rsidRPr="00B97B75" w:rsidRDefault="00B97B75" w:rsidP="00554B0D">
            <w:pPr>
              <w:numPr>
                <w:ilvl w:val="0"/>
                <w:numId w:val="34"/>
              </w:numPr>
              <w:jc w:val="both"/>
              <w:rPr>
                <w:rFonts w:ascii="Lato" w:hAnsi="Lato" w:cs="Arial"/>
                <w:sz w:val="22"/>
                <w:szCs w:val="22"/>
                <w:lang w:val="fr-FR"/>
              </w:rPr>
            </w:pPr>
            <w:r w:rsidRPr="00B97B75">
              <w:rPr>
                <w:rFonts w:ascii="Lato" w:hAnsi="Lato" w:cs="Arial"/>
                <w:sz w:val="22"/>
                <w:szCs w:val="22"/>
                <w:lang w:val="fr-FR"/>
              </w:rPr>
              <w:t xml:space="preserve">Se comporter/agir en conformité avec les règles de la politique de la Sauvegarde de l’Enfant aussi bien dans la vie personnelle que professionnelle ; cela peut consister à rapporter des cas de soupçons d’abus commis sur les enfants. </w:t>
            </w:r>
          </w:p>
          <w:p w14:paraId="4A976F5C" w14:textId="77777777" w:rsidR="00B97B75" w:rsidRPr="00B97B75" w:rsidRDefault="00B97B75" w:rsidP="00554B0D">
            <w:pPr>
              <w:numPr>
                <w:ilvl w:val="0"/>
                <w:numId w:val="34"/>
              </w:numPr>
              <w:jc w:val="both"/>
              <w:rPr>
                <w:rFonts w:ascii="Lato" w:hAnsi="Lato" w:cs="Arial"/>
                <w:sz w:val="22"/>
                <w:szCs w:val="22"/>
                <w:lang w:val="fr-FR"/>
              </w:rPr>
            </w:pPr>
            <w:r w:rsidRPr="00B97B75">
              <w:rPr>
                <w:rFonts w:ascii="Lato" w:hAnsi="Lato" w:cs="Arial"/>
                <w:sz w:val="22"/>
                <w:szCs w:val="22"/>
                <w:lang w:val="fr-FR"/>
              </w:rPr>
              <w:t xml:space="preserve">S’assurer que la façon/manière de travailler et de s’adresser aux enfants ne les mets pas en danger/ risque, c’est à dire examiner soigneusement en permanence leur travail à l’aide des outils de référence de la Sauvegarde de l’Enfant pour des « défauts/insuffisances » de conception ou de mise en œuvre. </w:t>
            </w:r>
          </w:p>
          <w:p w14:paraId="2E97F1B1" w14:textId="77777777" w:rsidR="00B97B75" w:rsidRPr="00B97B75" w:rsidRDefault="00B97B75" w:rsidP="00554B0D">
            <w:pPr>
              <w:numPr>
                <w:ilvl w:val="0"/>
                <w:numId w:val="34"/>
              </w:numPr>
              <w:jc w:val="both"/>
              <w:rPr>
                <w:rFonts w:ascii="Lato" w:hAnsi="Lato" w:cs="Arial"/>
                <w:sz w:val="22"/>
                <w:szCs w:val="22"/>
                <w:lang w:val="fr-FR"/>
              </w:rPr>
            </w:pPr>
            <w:r w:rsidRPr="00B97B75">
              <w:rPr>
                <w:rFonts w:ascii="Lato" w:hAnsi="Lato" w:cs="Arial"/>
                <w:sz w:val="22"/>
                <w:szCs w:val="22"/>
                <w:lang w:val="fr-FR"/>
              </w:rPr>
              <w:t xml:space="preserve">Promouvoir les messages de la Protection de l’Enfant aux collègues des autres organisations et ministères gouvernementaux, aux enfants eux-mêmes, aux familles bénéficiaires et aux membres de la communauté d’une manière générale. </w:t>
            </w:r>
          </w:p>
          <w:p w14:paraId="47401DD6" w14:textId="2FA3CE7F" w:rsidR="00B97B75" w:rsidRPr="00B97B75" w:rsidRDefault="00B97B75" w:rsidP="00554B0D">
            <w:pPr>
              <w:numPr>
                <w:ilvl w:val="0"/>
                <w:numId w:val="34"/>
              </w:numPr>
              <w:jc w:val="both"/>
              <w:rPr>
                <w:rFonts w:ascii="Lato" w:hAnsi="Lato" w:cs="Arial"/>
                <w:sz w:val="22"/>
                <w:szCs w:val="22"/>
                <w:lang w:val="fr-FR"/>
              </w:rPr>
            </w:pPr>
            <w:r w:rsidRPr="00B97B75">
              <w:rPr>
                <w:rFonts w:ascii="Lato" w:hAnsi="Lato" w:cs="Arial"/>
                <w:sz w:val="22"/>
                <w:szCs w:val="22"/>
                <w:lang w:val="fr-FR"/>
              </w:rPr>
              <w:t xml:space="preserve">Être vigilant pour observer de possibles abus/maltraitances des enfants dans la vie personnelle et professionnelle. </w:t>
            </w:r>
          </w:p>
          <w:p w14:paraId="08A739BC" w14:textId="77777777" w:rsidR="00770638" w:rsidRPr="00CA2B4E" w:rsidRDefault="00770638">
            <w:pPr>
              <w:tabs>
                <w:tab w:val="left" w:pos="984"/>
              </w:tabs>
              <w:rPr>
                <w:rFonts w:ascii="Lato" w:hAnsi="Lato" w:cs="Arial"/>
                <w:sz w:val="22"/>
                <w:szCs w:val="22"/>
                <w:lang w:val="fr-FR"/>
              </w:rPr>
            </w:pPr>
          </w:p>
        </w:tc>
      </w:tr>
      <w:tr w:rsidR="00174203" w:rsidRPr="00365243" w14:paraId="08A739C2" w14:textId="77777777" w:rsidTr="00BF1750">
        <w:trPr>
          <w:trHeight w:val="1340"/>
        </w:trPr>
        <w:tc>
          <w:tcPr>
            <w:tcW w:w="9498" w:type="dxa"/>
            <w:gridSpan w:val="3"/>
          </w:tcPr>
          <w:p w14:paraId="7AF6B215" w14:textId="4D085200" w:rsidR="00BF1750" w:rsidRDefault="00BF1750" w:rsidP="00BF1750">
            <w:pPr>
              <w:spacing w:line="235" w:lineRule="exact"/>
              <w:ind w:right="-20"/>
              <w:rPr>
                <w:rFonts w:ascii="Lato" w:eastAsia="Gill Sans MT" w:hAnsi="Lato" w:cs="Calibri"/>
                <w:b/>
                <w:bCs/>
                <w:sz w:val="22"/>
                <w:szCs w:val="22"/>
                <w:lang w:val="fr-FR"/>
              </w:rPr>
            </w:pPr>
            <w:r w:rsidRPr="00BF1750">
              <w:rPr>
                <w:rFonts w:ascii="Lato" w:eastAsia="Gill Sans MT" w:hAnsi="Lato" w:cs="Calibri"/>
                <w:b/>
                <w:bCs/>
                <w:sz w:val="22"/>
                <w:szCs w:val="22"/>
                <w:u w:val="single"/>
                <w:lang w:val="fr-FR"/>
              </w:rPr>
              <w:t>CONTEXTE</w:t>
            </w:r>
            <w:r w:rsidRPr="006C4C55">
              <w:rPr>
                <w:rFonts w:ascii="Lato" w:eastAsia="Gill Sans MT" w:hAnsi="Lato" w:cs="Calibri"/>
                <w:b/>
                <w:bCs/>
                <w:sz w:val="22"/>
                <w:szCs w:val="22"/>
                <w:lang w:val="fr-FR"/>
              </w:rPr>
              <w:t xml:space="preserve"> :</w:t>
            </w:r>
          </w:p>
          <w:p w14:paraId="533E96F3" w14:textId="77777777" w:rsidR="00BF1750" w:rsidRPr="00BF1750" w:rsidRDefault="00BF1750" w:rsidP="00BF1750">
            <w:pPr>
              <w:spacing w:line="235" w:lineRule="exact"/>
              <w:ind w:right="-20"/>
              <w:rPr>
                <w:rFonts w:ascii="Lato" w:eastAsia="Gill Sans MT" w:hAnsi="Lato" w:cs="Calibri"/>
                <w:b/>
                <w:bCs/>
                <w:sz w:val="12"/>
                <w:szCs w:val="22"/>
                <w:lang w:val="fr-FR"/>
              </w:rPr>
            </w:pPr>
          </w:p>
          <w:p w14:paraId="651ABB26" w14:textId="77777777" w:rsidR="00BF1750" w:rsidRPr="006C4C55" w:rsidRDefault="00BF1750" w:rsidP="00BF1750">
            <w:pPr>
              <w:pStyle w:val="Sansinterligne"/>
              <w:jc w:val="both"/>
              <w:rPr>
                <w:rFonts w:ascii="Lato" w:eastAsia="Calibri" w:hAnsi="Lato" w:cs="Calibri"/>
                <w:sz w:val="22"/>
                <w:szCs w:val="22"/>
                <w:lang w:val="fr-FR"/>
              </w:rPr>
            </w:pPr>
            <w:r w:rsidRPr="006C4C55">
              <w:rPr>
                <w:rFonts w:ascii="Lato" w:eastAsia="Calibri" w:hAnsi="Lato" w:cs="Calibri"/>
                <w:sz w:val="22"/>
                <w:szCs w:val="22"/>
                <w:lang w:val="fr-FR"/>
              </w:rPr>
              <w:t xml:space="preserve">Save the Children International (SCI) est la première organisation indépendante au monde pour les enfants. Sa vision est un monde dans lequel chaque enfant a le droit de survivre, le droit à la protection, au développement et à la participation. Sa mission est d’obtenir des avancées décisives dans la façon dont le monde traite les enfants et de réaliser des changements immédiats et durables dans leurs vies. Save the Children travaille dans plus de 120 pays. Elle est une organisation de double mandant (développement et humanitaire) dont les programmes sont orientés vers les </w:t>
            </w:r>
            <w:r w:rsidRPr="006C4C55">
              <w:rPr>
                <w:rFonts w:ascii="Lato" w:eastAsia="Calibri" w:hAnsi="Lato" w:cs="Calibri"/>
                <w:sz w:val="22"/>
                <w:szCs w:val="22"/>
                <w:lang w:val="fr-FR"/>
              </w:rPr>
              <w:lastRenderedPageBreak/>
              <w:t xml:space="preserve">secteurs de la Protection de l’Enfant, l’Education, la Santé, la Nutrition, la Sécurité Alimentaire et les Moyens d’Existence. </w:t>
            </w:r>
          </w:p>
          <w:p w14:paraId="4D8A93D2" w14:textId="77777777" w:rsidR="00BF1750" w:rsidRPr="00BF1750" w:rsidRDefault="00BF1750" w:rsidP="00BF1750">
            <w:pPr>
              <w:jc w:val="both"/>
              <w:rPr>
                <w:rFonts w:ascii="Lato" w:hAnsi="Lato"/>
                <w:bCs/>
                <w:sz w:val="12"/>
                <w:szCs w:val="22"/>
                <w:lang w:val="fr-FR" w:bidi="fr-FR"/>
              </w:rPr>
            </w:pPr>
          </w:p>
          <w:p w14:paraId="5855B229" w14:textId="77777777" w:rsidR="00BF1750" w:rsidRPr="006C4C55" w:rsidRDefault="00BF1750" w:rsidP="00BF1750">
            <w:pPr>
              <w:pStyle w:val="Default"/>
              <w:jc w:val="both"/>
              <w:rPr>
                <w:rFonts w:ascii="Lato" w:hAnsi="Lato"/>
                <w:sz w:val="22"/>
                <w:szCs w:val="22"/>
              </w:rPr>
            </w:pPr>
            <w:r w:rsidRPr="006C4C55">
              <w:rPr>
                <w:rFonts w:ascii="Lato" w:hAnsi="Lato"/>
                <w:sz w:val="22"/>
                <w:szCs w:val="22"/>
              </w:rPr>
              <w:t xml:space="preserve">Depuis 1987, Save the Children International (SCI) met en œuvre des interventions de développement et d’aide humanitaire d’urgence pour les communautés vulnérables dans 6 régions du Mali (Gao, Tombouctou, Mopti, Kayes, Sikasso et Bamako) par une équipe de plus de 300 staffs dans les secteurs suivants : santé, nutrition, éducation, protection, et sécurité alimentaire. Afin d’en promouvoir la pertinence, l’appropriation et la durabilité, toutes les interventions sont mises en œuvre avec l’appui technique des services déconcentrés pertinents de l’Etat et en coordination avec les services municipaux, les organisations à base communautaires et celles de la société civile. SC au Mali dispose actuellement d'un portefeuille annuel de près de 30 millions USD. </w:t>
            </w:r>
          </w:p>
          <w:p w14:paraId="6AA0A4AF" w14:textId="77777777" w:rsidR="00BF1750" w:rsidRPr="00BF1750" w:rsidRDefault="00BF1750" w:rsidP="00BF1750">
            <w:pPr>
              <w:pStyle w:val="Default"/>
              <w:rPr>
                <w:rFonts w:ascii="Lato" w:hAnsi="Lato"/>
                <w:sz w:val="12"/>
                <w:szCs w:val="22"/>
              </w:rPr>
            </w:pPr>
          </w:p>
          <w:p w14:paraId="2FDACCF4" w14:textId="77777777" w:rsidR="00BF1750" w:rsidRPr="006C4C55" w:rsidRDefault="00BF1750" w:rsidP="00BF1750">
            <w:pPr>
              <w:pStyle w:val="Default"/>
              <w:jc w:val="both"/>
              <w:rPr>
                <w:rFonts w:ascii="Lato" w:hAnsi="Lato"/>
                <w:sz w:val="22"/>
                <w:szCs w:val="22"/>
              </w:rPr>
            </w:pPr>
            <w:r w:rsidRPr="006C4C55">
              <w:rPr>
                <w:rFonts w:ascii="Lato" w:hAnsi="Lato"/>
                <w:sz w:val="22"/>
                <w:szCs w:val="22"/>
              </w:rPr>
              <w:t xml:space="preserve">SCI est présente au Mali avec un Bureau Pays basé à Bamako, un Bureau régional basé à Mopti (couvrant les Bureaux terrains de Mopti, de Niafounké, de Tombouctou et de Gao), un Bureau terrain à Sikasso et un Bureau terrain à Mopti. SCI Mali en 2023 travaille avec 25 partenaires de sous-subventions incluant des </w:t>
            </w:r>
            <w:proofErr w:type="spellStart"/>
            <w:r w:rsidRPr="006C4C55">
              <w:rPr>
                <w:rFonts w:ascii="Lato" w:hAnsi="Lato"/>
                <w:sz w:val="22"/>
                <w:szCs w:val="22"/>
              </w:rPr>
              <w:t>ONGs</w:t>
            </w:r>
            <w:proofErr w:type="spellEnd"/>
            <w:r w:rsidRPr="006C4C55">
              <w:rPr>
                <w:rFonts w:ascii="Lato" w:hAnsi="Lato"/>
                <w:sz w:val="22"/>
                <w:szCs w:val="22"/>
              </w:rPr>
              <w:t xml:space="preserve"> nationales et Internationales. Dans le portefolio actuel, SCI Mali reçoit des financements de plusieurs donateurs dont l’USAID, la Commission Européenne y compris ECHO, DANIDA, SIDA, du Gouvernement des Pays Bas, du Gouvernement du Canada, de donateurs particuliers et de Fondations.   </w:t>
            </w:r>
          </w:p>
          <w:p w14:paraId="77F57E62" w14:textId="77777777" w:rsidR="00BF1750" w:rsidRPr="00BF1750" w:rsidRDefault="00BF1750" w:rsidP="00BF1750">
            <w:pPr>
              <w:pStyle w:val="Default"/>
              <w:jc w:val="both"/>
              <w:rPr>
                <w:rFonts w:ascii="Lato" w:hAnsi="Lato"/>
                <w:sz w:val="12"/>
                <w:szCs w:val="22"/>
              </w:rPr>
            </w:pPr>
          </w:p>
          <w:p w14:paraId="40384811" w14:textId="2C1C196E" w:rsidR="00BF1750" w:rsidRPr="00CA2B4E" w:rsidRDefault="00BF1750" w:rsidP="00BF1750">
            <w:pPr>
              <w:jc w:val="both"/>
              <w:rPr>
                <w:rFonts w:ascii="Lato" w:hAnsi="Lato" w:cs="Arial"/>
                <w:color w:val="FF0000"/>
                <w:sz w:val="22"/>
                <w:szCs w:val="22"/>
                <w:lang w:val="fr-FR"/>
              </w:rPr>
            </w:pPr>
            <w:r w:rsidRPr="006C4C55">
              <w:rPr>
                <w:rFonts w:ascii="Lato" w:hAnsi="Lato" w:cs="Calibri"/>
                <w:sz w:val="22"/>
                <w:szCs w:val="22"/>
                <w:lang w:val="fr-FR"/>
              </w:rPr>
              <w:t>Le poste de</w:t>
            </w:r>
            <w:r w:rsidRPr="006C4C55">
              <w:rPr>
                <w:rFonts w:ascii="Lato" w:hAnsi="Lato"/>
                <w:sz w:val="22"/>
                <w:szCs w:val="22"/>
                <w:lang w:val="fr-FR"/>
              </w:rPr>
              <w:t xml:space="preserve"> Chef de </w:t>
            </w:r>
            <w:r>
              <w:rPr>
                <w:rFonts w:ascii="Lato" w:hAnsi="Lato"/>
                <w:sz w:val="22"/>
                <w:szCs w:val="22"/>
                <w:lang w:val="fr-FR"/>
              </w:rPr>
              <w:t xml:space="preserve">Secteur </w:t>
            </w:r>
            <w:r w:rsidRPr="006C4C55">
              <w:rPr>
                <w:rFonts w:ascii="Lato" w:hAnsi="Lato"/>
                <w:sz w:val="22"/>
                <w:szCs w:val="22"/>
                <w:lang w:val="fr-FR"/>
              </w:rPr>
              <w:t>subvention et gestion stratégique a pour mission d’assurer la gestion stratégique des subventions en conformité avec les exigences des bailleurs et d’œuvre à la croissance du portefolio</w:t>
            </w:r>
            <w:r>
              <w:rPr>
                <w:rFonts w:ascii="Lato" w:hAnsi="Lato"/>
                <w:sz w:val="22"/>
                <w:szCs w:val="22"/>
                <w:lang w:val="fr-FR"/>
              </w:rPr>
              <w:t>.</w:t>
            </w:r>
          </w:p>
          <w:p w14:paraId="08A739C1" w14:textId="6430849A" w:rsidR="00480895" w:rsidRPr="00CA2B4E" w:rsidRDefault="00480895" w:rsidP="00554B0D">
            <w:pPr>
              <w:jc w:val="both"/>
              <w:rPr>
                <w:rFonts w:ascii="Lato" w:hAnsi="Lato" w:cs="Arial"/>
                <w:color w:val="FF0000"/>
                <w:sz w:val="22"/>
                <w:szCs w:val="22"/>
                <w:lang w:val="fr-FR"/>
              </w:rPr>
            </w:pPr>
          </w:p>
        </w:tc>
      </w:tr>
      <w:tr w:rsidR="00174203" w:rsidRPr="00365243" w14:paraId="08A739CE" w14:textId="77777777" w:rsidTr="00543A17">
        <w:trPr>
          <w:trHeight w:val="1275"/>
        </w:trPr>
        <w:tc>
          <w:tcPr>
            <w:tcW w:w="9498" w:type="dxa"/>
            <w:gridSpan w:val="3"/>
          </w:tcPr>
          <w:p w14:paraId="08A739C3" w14:textId="08478EBB" w:rsidR="00FC67B6" w:rsidRPr="00CA2B4E" w:rsidRDefault="002B21C3" w:rsidP="00FC67B6">
            <w:pPr>
              <w:tabs>
                <w:tab w:val="left" w:pos="2410"/>
              </w:tabs>
              <w:snapToGrid w:val="0"/>
              <w:rPr>
                <w:rFonts w:ascii="Lato" w:hAnsi="Lato" w:cs="Arial"/>
                <w:b/>
                <w:i/>
                <w:color w:val="808080"/>
                <w:sz w:val="22"/>
                <w:szCs w:val="22"/>
                <w:lang w:val="fr-FR"/>
              </w:rPr>
            </w:pPr>
            <w:r w:rsidRPr="00BF1750">
              <w:rPr>
                <w:rFonts w:ascii="Lato" w:hAnsi="Lato" w:cs="Arial"/>
                <w:b/>
                <w:sz w:val="22"/>
                <w:szCs w:val="22"/>
                <w:u w:val="single"/>
                <w:lang w:val="fr-FR"/>
              </w:rPr>
              <w:lastRenderedPageBreak/>
              <w:t>PORTÉE DU RÔLE</w:t>
            </w:r>
            <w:r w:rsidRPr="00CA2B4E">
              <w:rPr>
                <w:rFonts w:ascii="Lato" w:hAnsi="Lato" w:cs="Arial"/>
                <w:b/>
                <w:sz w:val="22"/>
                <w:szCs w:val="22"/>
                <w:lang w:val="fr-FR"/>
              </w:rPr>
              <w:t> :</w:t>
            </w:r>
            <w:r w:rsidR="00A2261D">
              <w:rPr>
                <w:rFonts w:ascii="Lato" w:hAnsi="Lato" w:cs="Arial"/>
                <w:b/>
                <w:sz w:val="22"/>
                <w:szCs w:val="22"/>
                <w:lang w:val="fr-FR"/>
              </w:rPr>
              <w:t xml:space="preserve"> </w:t>
            </w:r>
          </w:p>
          <w:p w14:paraId="08A739C4" w14:textId="77777777" w:rsidR="00174203" w:rsidRPr="00554B0D" w:rsidRDefault="00174203">
            <w:pPr>
              <w:tabs>
                <w:tab w:val="left" w:pos="2410"/>
              </w:tabs>
              <w:rPr>
                <w:rFonts w:ascii="Lato" w:hAnsi="Lato" w:cs="Arial"/>
                <w:b/>
                <w:i/>
                <w:color w:val="808080"/>
                <w:sz w:val="10"/>
                <w:szCs w:val="22"/>
                <w:lang w:val="fr-FR"/>
              </w:rPr>
            </w:pPr>
          </w:p>
          <w:p w14:paraId="625ACDBE" w14:textId="77777777" w:rsidR="00BF1750" w:rsidRPr="006C4C55" w:rsidRDefault="00BF1750" w:rsidP="00BF1750">
            <w:pPr>
              <w:tabs>
                <w:tab w:val="left" w:pos="5954"/>
              </w:tabs>
              <w:suppressAutoHyphens/>
              <w:spacing w:line="360" w:lineRule="auto"/>
              <w:jc w:val="both"/>
              <w:rPr>
                <w:rFonts w:ascii="Lato" w:hAnsi="Lato" w:cs="Arial"/>
                <w:b/>
                <w:sz w:val="22"/>
                <w:szCs w:val="22"/>
                <w:lang w:val="fr-FR" w:eastAsia="ar-SA"/>
              </w:rPr>
            </w:pPr>
            <w:r w:rsidRPr="006C4C55">
              <w:rPr>
                <w:rFonts w:ascii="Lato" w:hAnsi="Lato" w:cs="Arial"/>
                <w:b/>
                <w:sz w:val="22"/>
                <w:szCs w:val="22"/>
                <w:lang w:val="fr-FR" w:eastAsia="ar-SA"/>
              </w:rPr>
              <w:t xml:space="preserve">Supérieur hiérarchique : </w:t>
            </w:r>
            <w:r w:rsidRPr="006C4C55">
              <w:rPr>
                <w:rFonts w:ascii="Lato" w:hAnsi="Lato" w:cs="Arial"/>
                <w:sz w:val="22"/>
                <w:szCs w:val="22"/>
                <w:lang w:val="fr-FR" w:eastAsia="ar-SA"/>
              </w:rPr>
              <w:t xml:space="preserve">  </w:t>
            </w:r>
            <w:r w:rsidRPr="006C4C55">
              <w:rPr>
                <w:rFonts w:ascii="Lato" w:hAnsi="Lato"/>
                <w:sz w:val="22"/>
                <w:szCs w:val="22"/>
                <w:lang w:val="fr-FR"/>
              </w:rPr>
              <w:t>Directeur de la mise en œuvre des Programmes (DPO)</w:t>
            </w:r>
          </w:p>
          <w:p w14:paraId="5093EB68" w14:textId="77777777" w:rsidR="00BF1750" w:rsidRPr="006C4C55" w:rsidRDefault="00BF1750" w:rsidP="00BF1750">
            <w:pPr>
              <w:tabs>
                <w:tab w:val="left" w:pos="2410"/>
                <w:tab w:val="left" w:pos="5954"/>
              </w:tabs>
              <w:snapToGrid w:val="0"/>
              <w:spacing w:line="360" w:lineRule="auto"/>
              <w:jc w:val="both"/>
              <w:rPr>
                <w:rFonts w:ascii="Lato" w:hAnsi="Lato"/>
                <w:sz w:val="22"/>
                <w:szCs w:val="22"/>
                <w:lang w:val="fr-CI"/>
              </w:rPr>
            </w:pPr>
            <w:r w:rsidRPr="006C4C55">
              <w:rPr>
                <w:rFonts w:ascii="Lato" w:hAnsi="Lato" w:cs="Arial"/>
                <w:b/>
                <w:sz w:val="22"/>
                <w:szCs w:val="22"/>
                <w:lang w:val="fr-CI"/>
              </w:rPr>
              <w:t>Superviseur technique</w:t>
            </w:r>
            <w:r w:rsidRPr="006C4C55">
              <w:rPr>
                <w:rFonts w:ascii="Lato" w:hAnsi="Lato" w:cs="Arial"/>
                <w:sz w:val="22"/>
                <w:szCs w:val="22"/>
                <w:lang w:val="fr-CI"/>
              </w:rPr>
              <w:t xml:space="preserve"> : </w:t>
            </w:r>
            <w:r w:rsidRPr="006C4C55">
              <w:rPr>
                <w:rFonts w:ascii="Lato" w:hAnsi="Lato"/>
                <w:sz w:val="22"/>
                <w:szCs w:val="22"/>
                <w:lang w:val="fr-CI"/>
              </w:rPr>
              <w:t>Directeur Régional de la Gestion des subventions</w:t>
            </w:r>
          </w:p>
          <w:p w14:paraId="55BAD883" w14:textId="77777777" w:rsidR="00BF1750" w:rsidRPr="006C4C55" w:rsidRDefault="00BF1750" w:rsidP="00BF1750">
            <w:pPr>
              <w:widowControl w:val="0"/>
              <w:spacing w:line="360" w:lineRule="auto"/>
              <w:ind w:right="-20"/>
              <w:jc w:val="both"/>
              <w:rPr>
                <w:rFonts w:ascii="Lato" w:eastAsia="Gill Sans MT" w:hAnsi="Lato" w:cs="Gill Sans MT"/>
                <w:bCs/>
                <w:spacing w:val="1"/>
                <w:sz w:val="22"/>
                <w:szCs w:val="22"/>
                <w:lang w:val="fr-FR"/>
              </w:rPr>
            </w:pPr>
            <w:r w:rsidRPr="006C4C55">
              <w:rPr>
                <w:rFonts w:ascii="Lato" w:eastAsia="Gill Sans MT" w:hAnsi="Lato" w:cs="Gill Sans MT"/>
                <w:b/>
                <w:bCs/>
                <w:spacing w:val="1"/>
                <w:sz w:val="22"/>
                <w:szCs w:val="22"/>
                <w:lang w:val="fr-FR"/>
              </w:rPr>
              <w:t xml:space="preserve">Personnel relevant directement de ce poste : </w:t>
            </w:r>
            <w:r w:rsidRPr="006C4C55">
              <w:rPr>
                <w:rFonts w:ascii="Lato" w:eastAsia="Gill Sans MT" w:hAnsi="Lato" w:cs="Gill Sans MT"/>
                <w:bCs/>
                <w:spacing w:val="1"/>
                <w:sz w:val="22"/>
                <w:szCs w:val="22"/>
                <w:lang w:val="fr-FR"/>
              </w:rPr>
              <w:t xml:space="preserve">2 Managers de gestion des subventions et des sous subventions. </w:t>
            </w:r>
          </w:p>
          <w:p w14:paraId="093C32D2" w14:textId="3DFB700D" w:rsidR="00BF1750" w:rsidRPr="00BF1750" w:rsidRDefault="00BF1750" w:rsidP="00BF1750">
            <w:pPr>
              <w:widowControl w:val="0"/>
              <w:spacing w:line="360" w:lineRule="auto"/>
              <w:ind w:right="-20"/>
              <w:jc w:val="both"/>
              <w:rPr>
                <w:rFonts w:ascii="Lato" w:eastAsia="Gill Sans MT" w:hAnsi="Lato" w:cs="Gill Sans MT"/>
                <w:bCs/>
                <w:spacing w:val="1"/>
                <w:sz w:val="22"/>
                <w:szCs w:val="22"/>
                <w:lang w:val="fr-FR"/>
              </w:rPr>
            </w:pPr>
            <w:r w:rsidRPr="006C4C55">
              <w:rPr>
                <w:rFonts w:ascii="Lato" w:eastAsia="Gill Sans MT" w:hAnsi="Lato" w:cs="Gill Sans MT"/>
                <w:b/>
                <w:bCs/>
                <w:spacing w:val="1"/>
                <w:sz w:val="22"/>
                <w:szCs w:val="22"/>
                <w:lang w:val="fr-FR"/>
              </w:rPr>
              <w:t>Partenaires de sous subventions</w:t>
            </w:r>
            <w:r w:rsidRPr="006C4C55">
              <w:rPr>
                <w:rFonts w:ascii="Lato" w:eastAsia="Gill Sans MT" w:hAnsi="Lato" w:cs="Gill Sans MT"/>
                <w:bCs/>
                <w:spacing w:val="1"/>
                <w:sz w:val="22"/>
                <w:szCs w:val="22"/>
                <w:lang w:val="fr-FR"/>
              </w:rPr>
              <w:t xml:space="preserve"> : </w:t>
            </w:r>
            <w:r w:rsidRPr="006C4C55">
              <w:rPr>
                <w:rFonts w:ascii="Lato" w:hAnsi="Lato"/>
                <w:sz w:val="22"/>
                <w:szCs w:val="22"/>
                <w:lang w:val="fr-CI"/>
              </w:rPr>
              <w:t xml:space="preserve">25 partenaires de sous-subventions incluant des </w:t>
            </w:r>
            <w:proofErr w:type="spellStart"/>
            <w:r w:rsidRPr="006C4C55">
              <w:rPr>
                <w:rFonts w:ascii="Lato" w:hAnsi="Lato"/>
                <w:sz w:val="22"/>
                <w:szCs w:val="22"/>
                <w:lang w:val="fr-CI"/>
              </w:rPr>
              <w:t>ONGs</w:t>
            </w:r>
            <w:proofErr w:type="spellEnd"/>
            <w:r w:rsidRPr="006C4C55">
              <w:rPr>
                <w:rFonts w:ascii="Lato" w:hAnsi="Lato"/>
                <w:sz w:val="22"/>
                <w:szCs w:val="22"/>
                <w:lang w:val="fr-CI"/>
              </w:rPr>
              <w:t xml:space="preserve"> nationales et Internationales</w:t>
            </w:r>
            <w:r w:rsidRPr="006C4C55">
              <w:rPr>
                <w:rFonts w:ascii="Lato" w:eastAsia="Gill Sans MT" w:hAnsi="Lato" w:cs="Gill Sans MT"/>
                <w:bCs/>
                <w:spacing w:val="1"/>
                <w:sz w:val="22"/>
                <w:szCs w:val="22"/>
                <w:lang w:val="fr-FR"/>
              </w:rPr>
              <w:t xml:space="preserve">. </w:t>
            </w:r>
          </w:p>
          <w:p w14:paraId="090FA302" w14:textId="48B34717" w:rsidR="00BF1750" w:rsidRPr="00BF1750" w:rsidRDefault="00BF1750" w:rsidP="00BF1750">
            <w:pPr>
              <w:widowControl w:val="0"/>
              <w:spacing w:line="360" w:lineRule="auto"/>
              <w:ind w:right="-20"/>
              <w:jc w:val="both"/>
              <w:rPr>
                <w:rFonts w:ascii="Lato" w:eastAsia="Gill Sans MT" w:hAnsi="Lato" w:cs="Gill Sans MT"/>
                <w:bCs/>
                <w:spacing w:val="1"/>
                <w:sz w:val="22"/>
                <w:szCs w:val="22"/>
                <w:lang w:val="fr-FR"/>
              </w:rPr>
            </w:pPr>
            <w:r w:rsidRPr="006C4C55">
              <w:rPr>
                <w:rFonts w:ascii="Lato" w:eastAsia="Gill Sans MT" w:hAnsi="Lato" w:cs="Gill Sans MT"/>
                <w:b/>
                <w:bCs/>
                <w:spacing w:val="1"/>
                <w:sz w:val="22"/>
                <w:szCs w:val="22"/>
                <w:lang w:val="fr-FR"/>
              </w:rPr>
              <w:t>Responsabilité budgétaire : </w:t>
            </w:r>
            <w:r w:rsidRPr="006C4C55">
              <w:rPr>
                <w:rFonts w:ascii="Lato" w:eastAsia="Gill Sans MT" w:hAnsi="Lato" w:cs="Gill Sans MT"/>
                <w:bCs/>
                <w:spacing w:val="1"/>
                <w:sz w:val="22"/>
                <w:szCs w:val="22"/>
                <w:lang w:val="fr-FR"/>
              </w:rPr>
              <w:t xml:space="preserve">non </w:t>
            </w:r>
          </w:p>
          <w:p w14:paraId="08A739CD" w14:textId="16438334" w:rsidR="00C34EA2" w:rsidRPr="00BF1750" w:rsidRDefault="00BF1750" w:rsidP="00BF1750">
            <w:pPr>
              <w:spacing w:line="360" w:lineRule="auto"/>
              <w:jc w:val="both"/>
              <w:rPr>
                <w:rFonts w:ascii="Lato" w:hAnsi="Lato" w:cs="Arial"/>
                <w:sz w:val="22"/>
                <w:szCs w:val="22"/>
                <w:lang w:val="fr-FR"/>
              </w:rPr>
            </w:pPr>
            <w:r w:rsidRPr="006C4C55">
              <w:rPr>
                <w:rFonts w:ascii="Lato" w:hAnsi="Lato" w:cs="Arial"/>
                <w:b/>
                <w:sz w:val="22"/>
                <w:szCs w:val="22"/>
                <w:lang w:val="fr-FR"/>
              </w:rPr>
              <w:t>Rôle Dimensions</w:t>
            </w:r>
            <w:r w:rsidRPr="006C4C55">
              <w:rPr>
                <w:rFonts w:ascii="Lato" w:hAnsi="Lato" w:cs="Arial"/>
                <w:sz w:val="22"/>
                <w:szCs w:val="22"/>
                <w:lang w:val="fr-FR"/>
              </w:rPr>
              <w:t xml:space="preserve"> :</w:t>
            </w:r>
            <w:r w:rsidRPr="006C4C55">
              <w:rPr>
                <w:rFonts w:ascii="Lato" w:hAnsi="Lato" w:cs="Arial"/>
                <w:b/>
                <w:sz w:val="22"/>
                <w:szCs w:val="22"/>
                <w:lang w:val="fr-FR"/>
              </w:rPr>
              <w:t xml:space="preserve"> </w:t>
            </w:r>
            <w:r w:rsidRPr="006C4C55">
              <w:rPr>
                <w:rFonts w:ascii="Lato" w:hAnsi="Lato" w:cs="Arial"/>
                <w:sz w:val="22"/>
                <w:szCs w:val="22"/>
                <w:lang w:val="fr-FR"/>
              </w:rPr>
              <w:t xml:space="preserve">Ce poste requiert une grande capacité de leadership, une bonne aptitude technique et opérationnelle, un sens de réseautage et de construction de relations avec les autres Départements de SCI Mali, les Bureaux des Membres de SCI, les bailleurs de fonds et les partenaires de sous subventions.  </w:t>
            </w:r>
          </w:p>
        </w:tc>
      </w:tr>
      <w:tr w:rsidR="00BE21F6" w:rsidRPr="00365243" w14:paraId="00F5054D" w14:textId="77777777" w:rsidTr="00543A17">
        <w:trPr>
          <w:trHeight w:val="1275"/>
        </w:trPr>
        <w:tc>
          <w:tcPr>
            <w:tcW w:w="9498" w:type="dxa"/>
            <w:gridSpan w:val="3"/>
          </w:tcPr>
          <w:p w14:paraId="18C5AEA6" w14:textId="25E0F973" w:rsidR="00946528" w:rsidRPr="00DA79CE" w:rsidRDefault="00BE21F6" w:rsidP="00BE21F6">
            <w:pPr>
              <w:tabs>
                <w:tab w:val="left" w:pos="2410"/>
              </w:tabs>
              <w:snapToGrid w:val="0"/>
              <w:rPr>
                <w:rFonts w:ascii="Lato" w:hAnsi="Lato" w:cs="Arial"/>
                <w:b/>
                <w:color w:val="FF0000"/>
                <w:sz w:val="22"/>
                <w:szCs w:val="22"/>
                <w:lang w:val="fr-FR"/>
              </w:rPr>
            </w:pPr>
            <w:r w:rsidRPr="00DA79CE">
              <w:rPr>
                <w:rFonts w:ascii="Lato" w:hAnsi="Lato" w:cs="Arial"/>
                <w:b/>
                <w:color w:val="FF0000"/>
                <w:sz w:val="22"/>
                <w:szCs w:val="22"/>
                <w:lang w:val="fr-FR"/>
              </w:rPr>
              <w:t>NIVEAU DE SALAIRE ANNUEL</w:t>
            </w:r>
            <w:r w:rsidR="00ED2771" w:rsidRPr="00DA79CE">
              <w:rPr>
                <w:rFonts w:ascii="Lato" w:hAnsi="Lato" w:cs="Arial"/>
                <w:b/>
                <w:color w:val="FF0000"/>
                <w:sz w:val="22"/>
                <w:szCs w:val="22"/>
                <w:lang w:val="fr-FR"/>
              </w:rPr>
              <w:t xml:space="preserve"> :</w:t>
            </w:r>
            <w:r w:rsidR="00946528" w:rsidRPr="00DA79CE">
              <w:rPr>
                <w:rFonts w:ascii="Lato" w:hAnsi="Lato" w:cs="Arial"/>
                <w:b/>
                <w:color w:val="FF0000"/>
                <w:sz w:val="22"/>
                <w:szCs w:val="22"/>
                <w:lang w:val="fr-FR"/>
              </w:rPr>
              <w:t xml:space="preserve"> </w:t>
            </w:r>
          </w:p>
          <w:p w14:paraId="360866E8" w14:textId="77777777" w:rsidR="00BE1BED" w:rsidRDefault="00BE1BED" w:rsidP="00BE21F6">
            <w:pPr>
              <w:tabs>
                <w:tab w:val="left" w:pos="2410"/>
              </w:tabs>
              <w:snapToGrid w:val="0"/>
              <w:rPr>
                <w:rFonts w:ascii="Lato" w:hAnsi="Lato" w:cs="Arial"/>
                <w:b/>
                <w:sz w:val="22"/>
                <w:szCs w:val="22"/>
                <w:lang w:val="fr-FR"/>
              </w:rPr>
            </w:pPr>
          </w:p>
          <w:p w14:paraId="7D47DBE2" w14:textId="25D84E29" w:rsidR="002922FA" w:rsidRPr="002922FA" w:rsidRDefault="002922FA" w:rsidP="002922FA">
            <w:pPr>
              <w:tabs>
                <w:tab w:val="left" w:pos="1134"/>
              </w:tabs>
              <w:rPr>
                <w:rFonts w:ascii="Lato" w:hAnsi="Lato" w:cs="Arial"/>
                <w:b/>
                <w:sz w:val="22"/>
                <w:szCs w:val="22"/>
                <w:u w:val="single"/>
                <w:lang w:val="fr-FR"/>
              </w:rPr>
            </w:pPr>
            <w:r w:rsidRPr="00DA79CE">
              <w:rPr>
                <w:rFonts w:ascii="Lato" w:hAnsi="Lato" w:cs="Arial"/>
                <w:b/>
                <w:sz w:val="22"/>
                <w:szCs w:val="22"/>
                <w:u w:val="single"/>
                <w:lang w:val="fr-FR"/>
              </w:rPr>
              <w:t>PACKAGE CONTRAT NATIONAL </w:t>
            </w:r>
            <w:r w:rsidRPr="002922FA">
              <w:rPr>
                <w:rFonts w:ascii="Lato" w:hAnsi="Lato" w:cs="Arial"/>
                <w:b/>
                <w:sz w:val="22"/>
                <w:szCs w:val="22"/>
                <w:u w:val="single"/>
                <w:lang w:val="fr-FR"/>
              </w:rPr>
              <w:t xml:space="preserve">: </w:t>
            </w:r>
          </w:p>
          <w:p w14:paraId="3CB4B789" w14:textId="77777777" w:rsidR="002922FA" w:rsidRDefault="002922FA" w:rsidP="002922FA">
            <w:pPr>
              <w:tabs>
                <w:tab w:val="left" w:pos="1134"/>
              </w:tabs>
              <w:rPr>
                <w:rFonts w:ascii="Lato" w:hAnsi="Lato" w:cs="Arial"/>
                <w:sz w:val="22"/>
                <w:szCs w:val="22"/>
                <w:lang w:val="fr-FR"/>
              </w:rPr>
            </w:pPr>
          </w:p>
          <w:p w14:paraId="24FE84D0" w14:textId="48CB5CD2" w:rsidR="00BE1BED" w:rsidRPr="002922FA" w:rsidRDefault="00BE1BED" w:rsidP="002922FA">
            <w:pPr>
              <w:tabs>
                <w:tab w:val="left" w:pos="1134"/>
              </w:tabs>
              <w:rPr>
                <w:rFonts w:ascii="Lato" w:hAnsi="Lato" w:cs="Arial"/>
                <w:sz w:val="22"/>
                <w:szCs w:val="22"/>
                <w:lang w:val="fr-FR"/>
              </w:rPr>
            </w:pPr>
            <w:r w:rsidRPr="002922FA">
              <w:rPr>
                <w:rFonts w:ascii="Lato" w:hAnsi="Lato" w:cs="Arial"/>
                <w:sz w:val="22"/>
                <w:szCs w:val="22"/>
                <w:lang w:val="fr-FR"/>
              </w:rPr>
              <w:t xml:space="preserve">Salaire brut annuel compris entre : </w:t>
            </w:r>
            <w:r w:rsidRPr="002922FA">
              <w:rPr>
                <w:rFonts w:ascii="Lato" w:hAnsi="Lato" w:cs="Arial"/>
                <w:b/>
                <w:sz w:val="22"/>
                <w:szCs w:val="22"/>
                <w:lang w:val="fr-FR"/>
              </w:rPr>
              <w:t>15 814 938 FCFA –</w:t>
            </w:r>
            <w:r w:rsidRPr="002922FA">
              <w:rPr>
                <w:rFonts w:ascii="Lato" w:hAnsi="Lato"/>
                <w:sz w:val="22"/>
                <w:szCs w:val="22"/>
                <w:lang w:val="fr-FR"/>
              </w:rPr>
              <w:t xml:space="preserve"> </w:t>
            </w:r>
            <w:r w:rsidRPr="002922FA">
              <w:rPr>
                <w:rFonts w:ascii="Lato" w:hAnsi="Lato" w:cs="Arial"/>
                <w:b/>
                <w:sz w:val="22"/>
                <w:szCs w:val="22"/>
                <w:lang w:val="fr-FR"/>
              </w:rPr>
              <w:t>33 318 528 FCFA</w:t>
            </w:r>
            <w:r w:rsidRPr="002922FA">
              <w:rPr>
                <w:rFonts w:ascii="Lato" w:hAnsi="Lato" w:cs="Arial"/>
                <w:sz w:val="22"/>
                <w:szCs w:val="22"/>
                <w:lang w:val="fr-FR"/>
              </w:rPr>
              <w:t>.</w:t>
            </w:r>
          </w:p>
          <w:p w14:paraId="01FD4178" w14:textId="77777777" w:rsidR="00BE1BED" w:rsidRPr="002922FA" w:rsidRDefault="00BE1BED" w:rsidP="00BE1BED">
            <w:pPr>
              <w:pStyle w:val="Paragraphedeliste"/>
              <w:tabs>
                <w:tab w:val="left" w:pos="1134"/>
              </w:tabs>
              <w:rPr>
                <w:rFonts w:ascii="Lato" w:hAnsi="Lato" w:cs="Arial"/>
                <w:sz w:val="10"/>
                <w:szCs w:val="22"/>
                <w:lang w:val="fr-FR"/>
              </w:rPr>
            </w:pPr>
          </w:p>
          <w:p w14:paraId="28ACC925" w14:textId="77777777" w:rsidR="00412B7B" w:rsidRDefault="00BE1BED" w:rsidP="00412B7B">
            <w:pPr>
              <w:spacing w:before="100" w:beforeAutospacing="1" w:after="100" w:afterAutospacing="1"/>
              <w:rPr>
                <w:rFonts w:ascii="Lato" w:hAnsi="Lato" w:cs="Arial"/>
                <w:b/>
                <w:bCs/>
                <w:sz w:val="22"/>
                <w:szCs w:val="22"/>
                <w:lang w:val="fr-FR"/>
              </w:rPr>
            </w:pPr>
            <w:r w:rsidRPr="00DA79CE">
              <w:rPr>
                <w:rFonts w:ascii="Lato" w:hAnsi="Lato" w:cs="Arial"/>
                <w:b/>
                <w:bCs/>
                <w:i/>
                <w:sz w:val="20"/>
                <w:szCs w:val="22"/>
                <w:lang w:val="fr-FR"/>
              </w:rPr>
              <w:t>AUTRES AVANTAGES</w:t>
            </w:r>
            <w:r w:rsidRPr="00DA79CE">
              <w:rPr>
                <w:rFonts w:ascii="Lato" w:hAnsi="Lato" w:cs="Arial"/>
                <w:b/>
                <w:bCs/>
                <w:sz w:val="20"/>
                <w:szCs w:val="22"/>
                <w:lang w:val="fr-FR"/>
              </w:rPr>
              <w:t> </w:t>
            </w:r>
            <w:r w:rsidRPr="00BE1BED">
              <w:rPr>
                <w:rFonts w:ascii="Lato" w:hAnsi="Lato" w:cs="Arial"/>
                <w:b/>
                <w:bCs/>
                <w:sz w:val="22"/>
                <w:szCs w:val="22"/>
                <w:lang w:val="fr-FR"/>
              </w:rPr>
              <w:t>:</w:t>
            </w:r>
          </w:p>
          <w:p w14:paraId="11EB3C74" w14:textId="77777777" w:rsidR="002922FA" w:rsidRPr="002922FA" w:rsidRDefault="00412B7B" w:rsidP="002922FA">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Le reversement de l’INPS+AMO part Employeur</w:t>
            </w:r>
            <w:r w:rsidR="002922FA" w:rsidRPr="002922FA">
              <w:rPr>
                <w:rFonts w:ascii="Lato" w:hAnsi="Lato" w:cs="Arial"/>
                <w:color w:val="26282A"/>
                <w:sz w:val="22"/>
                <w:szCs w:val="22"/>
                <w:lang w:val="fr-FR" w:eastAsia="fr-FR"/>
              </w:rPr>
              <w:t xml:space="preserve"> </w:t>
            </w:r>
            <w:r w:rsidRPr="002922FA">
              <w:rPr>
                <w:rFonts w:ascii="Lato" w:hAnsi="Lato" w:cs="Arial"/>
                <w:color w:val="26282A"/>
                <w:sz w:val="22"/>
                <w:szCs w:val="22"/>
                <w:lang w:val="fr-FR" w:eastAsia="fr-FR"/>
              </w:rPr>
              <w:t>; </w:t>
            </w:r>
          </w:p>
          <w:p w14:paraId="79F76647" w14:textId="77777777" w:rsidR="002922FA" w:rsidRPr="002922FA" w:rsidRDefault="00412B7B" w:rsidP="002922FA">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En plus de l’AMO, la couverture d’assurance maladie complémentaire pour vous et votre famille (si marié, une seule épouse et un maximum de six (06) enfants) ;</w:t>
            </w:r>
          </w:p>
          <w:p w14:paraId="7F9EFF42" w14:textId="77777777" w:rsidR="002922FA" w:rsidRPr="002922FA" w:rsidRDefault="00412B7B" w:rsidP="002922FA">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lastRenderedPageBreak/>
              <w:t xml:space="preserve">L’augmentation annuelle après la revue de la performance annuelle ;    </w:t>
            </w:r>
          </w:p>
          <w:p w14:paraId="0FE40A08" w14:textId="77777777" w:rsidR="002922FA" w:rsidRPr="002922FA" w:rsidRDefault="00412B7B" w:rsidP="002922FA">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 xml:space="preserve">Le paiement d’allocation de rentrée scolaire pour les enfants en raison de 100.000 F/Enfant pour un maximum de 4 enfants par staff en début d’année scolaire (à condition d’avoir accompli un an de service continu au sein de l’organisation au moment du paiement) ;    </w:t>
            </w:r>
          </w:p>
          <w:p w14:paraId="484FD933" w14:textId="77777777" w:rsidR="002922FA" w:rsidRPr="002922FA" w:rsidRDefault="00412B7B" w:rsidP="00412B7B">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 xml:space="preserve">Un forfait de communication d’un montant de 20.000 FCFA, Data 5000 pour les communications avec les personnes externes de l’Organisation ;       </w:t>
            </w:r>
          </w:p>
          <w:p w14:paraId="0193C4E2" w14:textId="77777777" w:rsidR="002922FA" w:rsidRPr="002922FA" w:rsidRDefault="00412B7B" w:rsidP="00412B7B">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L’inscription à la flotte de communication interne à travers laquelle vous pouvez communiquer gratuitement avec vos collègues ; des opportunités de formation ;</w:t>
            </w:r>
          </w:p>
          <w:p w14:paraId="38E6F85C" w14:textId="77777777" w:rsidR="002922FA" w:rsidRPr="002922FA" w:rsidRDefault="00412B7B" w:rsidP="00412B7B">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Congés annuel 24 jours ouvrables ;</w:t>
            </w:r>
          </w:p>
          <w:p w14:paraId="2138F898" w14:textId="77777777" w:rsidR="002922FA" w:rsidRPr="002922FA" w:rsidRDefault="00412B7B" w:rsidP="00412B7B">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color w:val="26282A"/>
                <w:sz w:val="22"/>
                <w:szCs w:val="22"/>
                <w:lang w:val="fr-FR" w:eastAsia="fr-FR"/>
              </w:rPr>
              <w:t>Congés de paternité de Quinze (15) jours calendaires (à condition d’avoir accompli au moins un an de service continu au sein de l’organisation).  </w:t>
            </w:r>
          </w:p>
          <w:p w14:paraId="43D8BBDB" w14:textId="102397A6" w:rsidR="002922FA" w:rsidRDefault="002922FA" w:rsidP="002922FA">
            <w:pPr>
              <w:spacing w:before="100" w:beforeAutospacing="1" w:after="100" w:afterAutospacing="1"/>
              <w:jc w:val="both"/>
              <w:rPr>
                <w:rFonts w:ascii="Lato" w:hAnsi="Lato" w:cs="Arial"/>
                <w:b/>
                <w:sz w:val="22"/>
                <w:szCs w:val="22"/>
                <w:lang w:val="fr-FR"/>
              </w:rPr>
            </w:pPr>
            <w:r w:rsidRPr="00DA79CE">
              <w:rPr>
                <w:rFonts w:ascii="Lato" w:hAnsi="Lato" w:cs="Arial"/>
                <w:b/>
                <w:sz w:val="22"/>
                <w:szCs w:val="22"/>
                <w:u w:val="single"/>
                <w:lang w:val="fr-FR"/>
              </w:rPr>
              <w:t>PACKAGE INTERNATIONAL</w:t>
            </w:r>
            <w:r w:rsidRPr="00DA79CE">
              <w:rPr>
                <w:rFonts w:ascii="Lato" w:hAnsi="Lato" w:cs="Arial"/>
                <w:b/>
                <w:sz w:val="22"/>
                <w:szCs w:val="22"/>
                <w:lang w:val="fr-FR"/>
              </w:rPr>
              <w:t> </w:t>
            </w:r>
            <w:r w:rsidR="00BE1BED" w:rsidRPr="002922FA">
              <w:rPr>
                <w:rFonts w:ascii="Lato" w:hAnsi="Lato" w:cs="Arial"/>
                <w:b/>
                <w:sz w:val="22"/>
                <w:szCs w:val="22"/>
                <w:lang w:val="fr-FR"/>
              </w:rPr>
              <w:t xml:space="preserve">: </w:t>
            </w:r>
          </w:p>
          <w:p w14:paraId="3EADB071" w14:textId="19FBF103" w:rsidR="00BE1BED" w:rsidRPr="002922FA" w:rsidRDefault="00BE1BED" w:rsidP="002922FA">
            <w:pPr>
              <w:pStyle w:val="Paragraphedeliste"/>
              <w:numPr>
                <w:ilvl w:val="0"/>
                <w:numId w:val="34"/>
              </w:numPr>
              <w:spacing w:before="100" w:beforeAutospacing="1" w:after="100" w:afterAutospacing="1"/>
              <w:jc w:val="both"/>
              <w:rPr>
                <w:rFonts w:ascii="Lato" w:hAnsi="Lato" w:cs="Calibri"/>
                <w:color w:val="26282A"/>
                <w:sz w:val="22"/>
                <w:szCs w:val="22"/>
                <w:lang w:val="fr-FR" w:eastAsia="fr-FR"/>
              </w:rPr>
            </w:pPr>
            <w:r w:rsidRPr="002922FA">
              <w:rPr>
                <w:rFonts w:ascii="Lato" w:hAnsi="Lato" w:cs="Arial"/>
                <w:bCs/>
                <w:sz w:val="22"/>
                <w:szCs w:val="22"/>
                <w:lang w:val="fr-FR"/>
              </w:rPr>
              <w:t>Salaire de base annuel compris entre</w:t>
            </w:r>
            <w:r w:rsidRPr="002922FA">
              <w:rPr>
                <w:rFonts w:ascii="Lato" w:hAnsi="Lato" w:cs="Arial"/>
                <w:b/>
                <w:sz w:val="22"/>
                <w:szCs w:val="22"/>
                <w:lang w:val="fr-FR"/>
              </w:rPr>
              <w:t xml:space="preserve"> : $40,822–$75520</w:t>
            </w:r>
          </w:p>
          <w:p w14:paraId="2856B332" w14:textId="77777777" w:rsidR="00BE1BED" w:rsidRPr="002922FA" w:rsidRDefault="00BE1BED" w:rsidP="00BE1BED">
            <w:pPr>
              <w:tabs>
                <w:tab w:val="left" w:pos="2410"/>
              </w:tabs>
              <w:snapToGrid w:val="0"/>
              <w:rPr>
                <w:rFonts w:ascii="Lato" w:hAnsi="Lato" w:cs="Arial"/>
                <w:b/>
                <w:sz w:val="10"/>
                <w:szCs w:val="22"/>
                <w:lang w:val="fr-FR"/>
              </w:rPr>
            </w:pPr>
          </w:p>
          <w:p w14:paraId="019380A8" w14:textId="7AAE175A" w:rsidR="002922FA" w:rsidRDefault="00BE1BED" w:rsidP="00BE1BED">
            <w:pPr>
              <w:tabs>
                <w:tab w:val="left" w:pos="2410"/>
              </w:tabs>
              <w:snapToGrid w:val="0"/>
              <w:rPr>
                <w:rFonts w:ascii="Lato" w:hAnsi="Lato" w:cs="Arial"/>
                <w:b/>
                <w:sz w:val="22"/>
                <w:szCs w:val="22"/>
                <w:lang w:val="fr-FR"/>
              </w:rPr>
            </w:pPr>
            <w:r w:rsidRPr="00DA79CE">
              <w:rPr>
                <w:rFonts w:ascii="Lato" w:hAnsi="Lato" w:cs="Arial"/>
                <w:b/>
                <w:i/>
                <w:sz w:val="20"/>
                <w:szCs w:val="22"/>
                <w:lang w:val="fr-FR"/>
              </w:rPr>
              <w:t>AUTRES AVANTAGES</w:t>
            </w:r>
            <w:r w:rsidR="002922FA" w:rsidRPr="00DA79CE">
              <w:rPr>
                <w:rFonts w:ascii="Lato" w:hAnsi="Lato" w:cs="Arial"/>
                <w:b/>
                <w:sz w:val="20"/>
                <w:szCs w:val="22"/>
                <w:lang w:val="fr-FR"/>
              </w:rPr>
              <w:t> </w:t>
            </w:r>
            <w:r w:rsidR="002922FA">
              <w:rPr>
                <w:rFonts w:ascii="Lato" w:hAnsi="Lato" w:cs="Arial"/>
                <w:b/>
                <w:sz w:val="22"/>
                <w:szCs w:val="22"/>
                <w:lang w:val="fr-FR"/>
              </w:rPr>
              <w:t>:</w:t>
            </w:r>
          </w:p>
          <w:p w14:paraId="0C6BABB6" w14:textId="77777777" w:rsidR="002922FA" w:rsidRPr="00DA79CE" w:rsidRDefault="002922FA" w:rsidP="00BE1BED">
            <w:pPr>
              <w:tabs>
                <w:tab w:val="left" w:pos="2410"/>
              </w:tabs>
              <w:snapToGrid w:val="0"/>
              <w:rPr>
                <w:rFonts w:ascii="Lato" w:hAnsi="Lato" w:cs="Arial"/>
                <w:b/>
                <w:sz w:val="10"/>
                <w:szCs w:val="22"/>
                <w:lang w:val="fr-FR"/>
              </w:rPr>
            </w:pPr>
          </w:p>
          <w:p w14:paraId="2466D9F8" w14:textId="77777777" w:rsidR="002922FA" w:rsidRDefault="002922FA" w:rsidP="002922FA">
            <w:pPr>
              <w:pStyle w:val="Paragraphedeliste"/>
              <w:numPr>
                <w:ilvl w:val="0"/>
                <w:numId w:val="34"/>
              </w:numPr>
              <w:tabs>
                <w:tab w:val="left" w:pos="2410"/>
              </w:tabs>
              <w:snapToGrid w:val="0"/>
              <w:rPr>
                <w:rFonts w:ascii="Lato" w:hAnsi="Lato" w:cs="Arial"/>
                <w:bCs/>
                <w:sz w:val="22"/>
                <w:szCs w:val="22"/>
                <w:lang w:val="fr-FR"/>
              </w:rPr>
            </w:pPr>
            <w:r w:rsidRPr="002922FA">
              <w:rPr>
                <w:rFonts w:ascii="Lato" w:hAnsi="Lato" w:cs="Arial"/>
                <w:bCs/>
                <w:sz w:val="22"/>
                <w:szCs w:val="22"/>
                <w:lang w:val="fr-FR"/>
              </w:rPr>
              <w:t>Augmentation annuelle</w:t>
            </w:r>
            <w:r w:rsidR="00BE1BED" w:rsidRPr="002922FA">
              <w:rPr>
                <w:rFonts w:ascii="Lato" w:hAnsi="Lato" w:cs="Arial"/>
                <w:bCs/>
                <w:sz w:val="22"/>
                <w:szCs w:val="22"/>
                <w:lang w:val="fr-FR"/>
              </w:rPr>
              <w:t xml:space="preserve"> entre 2% et 5%</w:t>
            </w:r>
            <w:r>
              <w:rPr>
                <w:rFonts w:ascii="Lato" w:hAnsi="Lato" w:cs="Arial"/>
                <w:bCs/>
                <w:sz w:val="22"/>
                <w:szCs w:val="22"/>
                <w:lang w:val="fr-FR"/>
              </w:rPr>
              <w:t> ;</w:t>
            </w:r>
          </w:p>
          <w:p w14:paraId="4664B449" w14:textId="51C087E5" w:rsidR="002922FA" w:rsidRDefault="002922FA" w:rsidP="002922FA">
            <w:pPr>
              <w:pStyle w:val="Paragraphedeliste"/>
              <w:numPr>
                <w:ilvl w:val="0"/>
                <w:numId w:val="34"/>
              </w:numPr>
              <w:tabs>
                <w:tab w:val="left" w:pos="2410"/>
              </w:tabs>
              <w:snapToGrid w:val="0"/>
              <w:rPr>
                <w:rFonts w:ascii="Lato" w:hAnsi="Lato" w:cs="Arial"/>
                <w:bCs/>
                <w:sz w:val="22"/>
                <w:szCs w:val="22"/>
                <w:lang w:val="fr-FR"/>
              </w:rPr>
            </w:pPr>
            <w:r>
              <w:rPr>
                <w:rFonts w:ascii="Lato" w:hAnsi="Lato" w:cs="Arial"/>
                <w:bCs/>
                <w:sz w:val="22"/>
                <w:szCs w:val="22"/>
                <w:lang w:val="fr-FR"/>
              </w:rPr>
              <w:t>C</w:t>
            </w:r>
            <w:r w:rsidR="00BE1BED" w:rsidRPr="002922FA">
              <w:rPr>
                <w:rFonts w:ascii="Lato" w:hAnsi="Lato" w:cs="Arial"/>
                <w:bCs/>
                <w:sz w:val="22"/>
                <w:szCs w:val="22"/>
                <w:lang w:val="fr-FR"/>
              </w:rPr>
              <w:t>ongé annuel, exceptionnel</w:t>
            </w:r>
            <w:r>
              <w:rPr>
                <w:rFonts w:ascii="Lato" w:hAnsi="Lato" w:cs="Arial"/>
                <w:bCs/>
                <w:sz w:val="22"/>
                <w:szCs w:val="22"/>
                <w:lang w:val="fr-FR"/>
              </w:rPr>
              <w:t> ;</w:t>
            </w:r>
          </w:p>
          <w:p w14:paraId="77A07410" w14:textId="77777777" w:rsidR="002922FA" w:rsidRDefault="002922FA" w:rsidP="002922FA">
            <w:pPr>
              <w:pStyle w:val="Paragraphedeliste"/>
              <w:numPr>
                <w:ilvl w:val="0"/>
                <w:numId w:val="34"/>
              </w:numPr>
              <w:tabs>
                <w:tab w:val="left" w:pos="2410"/>
              </w:tabs>
              <w:snapToGrid w:val="0"/>
              <w:rPr>
                <w:rFonts w:ascii="Lato" w:hAnsi="Lato" w:cs="Arial"/>
                <w:bCs/>
                <w:sz w:val="22"/>
                <w:szCs w:val="22"/>
                <w:lang w:val="fr-FR"/>
              </w:rPr>
            </w:pPr>
            <w:r>
              <w:rPr>
                <w:rFonts w:ascii="Lato" w:hAnsi="Lato" w:cs="Arial"/>
                <w:bCs/>
                <w:sz w:val="22"/>
                <w:szCs w:val="22"/>
                <w:lang w:val="fr-FR"/>
              </w:rPr>
              <w:t>P</w:t>
            </w:r>
            <w:r w:rsidR="00BE1BED" w:rsidRPr="002922FA">
              <w:rPr>
                <w:rFonts w:ascii="Lato" w:hAnsi="Lato" w:cs="Arial"/>
                <w:bCs/>
                <w:sz w:val="22"/>
                <w:szCs w:val="22"/>
                <w:lang w:val="fr-FR"/>
              </w:rPr>
              <w:t>erdiem en cas de déplacement hors Bamako</w:t>
            </w:r>
            <w:r>
              <w:rPr>
                <w:rFonts w:ascii="Lato" w:hAnsi="Lato" w:cs="Arial"/>
                <w:bCs/>
                <w:sz w:val="22"/>
                <w:szCs w:val="22"/>
                <w:lang w:val="fr-FR"/>
              </w:rPr>
              <w:t> ;</w:t>
            </w:r>
          </w:p>
          <w:p w14:paraId="3A5129D4" w14:textId="77777777" w:rsidR="002922FA" w:rsidRDefault="002922FA" w:rsidP="002922FA">
            <w:pPr>
              <w:pStyle w:val="Paragraphedeliste"/>
              <w:numPr>
                <w:ilvl w:val="0"/>
                <w:numId w:val="34"/>
              </w:numPr>
              <w:tabs>
                <w:tab w:val="left" w:pos="2410"/>
              </w:tabs>
              <w:snapToGrid w:val="0"/>
              <w:rPr>
                <w:rFonts w:ascii="Lato" w:hAnsi="Lato" w:cs="Arial"/>
                <w:bCs/>
                <w:sz w:val="22"/>
                <w:szCs w:val="22"/>
                <w:lang w:val="fr-FR"/>
              </w:rPr>
            </w:pPr>
            <w:r>
              <w:rPr>
                <w:rFonts w:ascii="Lato" w:hAnsi="Lato" w:cs="Arial"/>
                <w:bCs/>
                <w:sz w:val="22"/>
                <w:szCs w:val="22"/>
                <w:lang w:val="fr-FR"/>
              </w:rPr>
              <w:t>O</w:t>
            </w:r>
            <w:r w:rsidR="00BE1BED" w:rsidRPr="002922FA">
              <w:rPr>
                <w:rFonts w:ascii="Lato" w:hAnsi="Lato" w:cs="Arial"/>
                <w:bCs/>
                <w:sz w:val="22"/>
                <w:szCs w:val="22"/>
                <w:lang w:val="fr-FR"/>
              </w:rPr>
              <w:t>ctroi d’un logement, électricité, Eau, frais d’installation, 2 gardiens (1 jour -1 nuit)</w:t>
            </w:r>
            <w:r>
              <w:rPr>
                <w:rFonts w:ascii="Lato" w:hAnsi="Lato" w:cs="Arial"/>
                <w:bCs/>
                <w:sz w:val="22"/>
                <w:szCs w:val="22"/>
                <w:lang w:val="fr-FR"/>
              </w:rPr>
              <w:t> ;</w:t>
            </w:r>
          </w:p>
          <w:p w14:paraId="0302D3E6" w14:textId="1E87D062" w:rsidR="002922FA" w:rsidRDefault="002922FA" w:rsidP="002922FA">
            <w:pPr>
              <w:pStyle w:val="Paragraphedeliste"/>
              <w:numPr>
                <w:ilvl w:val="0"/>
                <w:numId w:val="34"/>
              </w:numPr>
              <w:tabs>
                <w:tab w:val="left" w:pos="2410"/>
              </w:tabs>
              <w:snapToGrid w:val="0"/>
              <w:rPr>
                <w:rFonts w:ascii="Lato" w:hAnsi="Lato" w:cs="Arial"/>
                <w:bCs/>
                <w:sz w:val="22"/>
                <w:szCs w:val="22"/>
                <w:lang w:val="fr-FR"/>
              </w:rPr>
            </w:pPr>
            <w:r>
              <w:rPr>
                <w:rFonts w:ascii="Lato" w:hAnsi="Lato" w:cs="Arial"/>
                <w:bCs/>
                <w:sz w:val="22"/>
                <w:szCs w:val="22"/>
                <w:lang w:val="fr-FR"/>
              </w:rPr>
              <w:t>G</w:t>
            </w:r>
            <w:r w:rsidR="00BE1BED" w:rsidRPr="002922FA">
              <w:rPr>
                <w:rFonts w:ascii="Lato" w:hAnsi="Lato" w:cs="Arial"/>
                <w:bCs/>
                <w:sz w:val="22"/>
                <w:szCs w:val="22"/>
                <w:lang w:val="fr-FR"/>
              </w:rPr>
              <w:t>roupe électrogène plus carburan</w:t>
            </w:r>
            <w:r>
              <w:rPr>
                <w:rFonts w:ascii="Lato" w:hAnsi="Lato" w:cs="Arial"/>
                <w:bCs/>
                <w:sz w:val="22"/>
                <w:szCs w:val="22"/>
                <w:lang w:val="fr-FR"/>
              </w:rPr>
              <w:t>t ;</w:t>
            </w:r>
          </w:p>
          <w:p w14:paraId="3A6A17DD" w14:textId="77777777" w:rsidR="007B6E3A" w:rsidRDefault="002922FA" w:rsidP="002922FA">
            <w:pPr>
              <w:pStyle w:val="Paragraphedeliste"/>
              <w:numPr>
                <w:ilvl w:val="0"/>
                <w:numId w:val="34"/>
              </w:numPr>
              <w:tabs>
                <w:tab w:val="left" w:pos="2410"/>
              </w:tabs>
              <w:snapToGrid w:val="0"/>
              <w:rPr>
                <w:rFonts w:ascii="Lato" w:hAnsi="Lato" w:cs="Arial"/>
                <w:bCs/>
                <w:sz w:val="22"/>
                <w:szCs w:val="22"/>
                <w:lang w:val="fr-FR"/>
              </w:rPr>
            </w:pPr>
            <w:r>
              <w:rPr>
                <w:rFonts w:ascii="Lato" w:hAnsi="Lato" w:cs="Arial"/>
                <w:bCs/>
                <w:sz w:val="22"/>
                <w:szCs w:val="22"/>
                <w:lang w:val="fr-FR"/>
              </w:rPr>
              <w:t>F</w:t>
            </w:r>
            <w:r w:rsidR="00BE1BED" w:rsidRPr="002922FA">
              <w:rPr>
                <w:rFonts w:ascii="Lato" w:hAnsi="Lato" w:cs="Arial"/>
                <w:bCs/>
                <w:sz w:val="22"/>
                <w:szCs w:val="22"/>
                <w:lang w:val="fr-FR"/>
              </w:rPr>
              <w:t xml:space="preserve">orfait de communication et internet sur le téléphone et internet à domicile. </w:t>
            </w:r>
          </w:p>
          <w:p w14:paraId="5160FE82" w14:textId="2A041CCB" w:rsidR="00BE1BED" w:rsidRDefault="00BE1BED" w:rsidP="002922FA">
            <w:pPr>
              <w:pStyle w:val="Paragraphedeliste"/>
              <w:numPr>
                <w:ilvl w:val="0"/>
                <w:numId w:val="34"/>
              </w:numPr>
              <w:tabs>
                <w:tab w:val="left" w:pos="2410"/>
              </w:tabs>
              <w:snapToGrid w:val="0"/>
              <w:rPr>
                <w:rFonts w:ascii="Lato" w:hAnsi="Lato" w:cs="Arial"/>
                <w:bCs/>
                <w:sz w:val="22"/>
                <w:szCs w:val="22"/>
                <w:lang w:val="fr-FR"/>
              </w:rPr>
            </w:pPr>
            <w:r w:rsidRPr="002922FA">
              <w:rPr>
                <w:rFonts w:ascii="Lato" w:hAnsi="Lato" w:cs="Arial"/>
                <w:bCs/>
                <w:sz w:val="22"/>
                <w:szCs w:val="22"/>
                <w:lang w:val="fr-FR"/>
              </w:rPr>
              <w:t>2 billets d’avion par an aller et retour pour les congés annuel, et billets pour la famille, frais de scolarité pour les enfants résidents à Bamako, frais de ramassage d’ordure, Couverture assurance à 50%, avance sur salaire, possibilité de déploiement temporaire dans un autre pays de SCI, opportunités de formation.</w:t>
            </w:r>
          </w:p>
          <w:p w14:paraId="7AD16718" w14:textId="77777777" w:rsidR="00DA79CE" w:rsidRPr="002922FA" w:rsidRDefault="00DA79CE" w:rsidP="00DA79CE">
            <w:pPr>
              <w:pStyle w:val="Paragraphedeliste"/>
              <w:tabs>
                <w:tab w:val="left" w:pos="2410"/>
              </w:tabs>
              <w:snapToGrid w:val="0"/>
              <w:rPr>
                <w:rFonts w:ascii="Lato" w:hAnsi="Lato" w:cs="Arial"/>
                <w:bCs/>
                <w:sz w:val="22"/>
                <w:szCs w:val="22"/>
                <w:lang w:val="fr-FR"/>
              </w:rPr>
            </w:pPr>
          </w:p>
          <w:p w14:paraId="438A911B" w14:textId="77777777" w:rsidR="00DA79CE" w:rsidRDefault="00BE1BED" w:rsidP="00BE1BED">
            <w:pPr>
              <w:tabs>
                <w:tab w:val="left" w:pos="984"/>
              </w:tabs>
              <w:rPr>
                <w:rFonts w:ascii="Lato" w:hAnsi="Lato" w:cs="Arial"/>
                <w:bCs/>
                <w:sz w:val="22"/>
                <w:szCs w:val="22"/>
                <w:lang w:val="fr-FR"/>
              </w:rPr>
            </w:pPr>
            <w:r w:rsidRPr="00DA79CE">
              <w:rPr>
                <w:rFonts w:ascii="Lato" w:hAnsi="Lato" w:cs="Arial"/>
                <w:b/>
                <w:i/>
                <w:sz w:val="20"/>
                <w:szCs w:val="22"/>
                <w:lang w:val="fr-FR"/>
              </w:rPr>
              <w:t>STATUT</w:t>
            </w:r>
            <w:r w:rsidRPr="00DA79CE">
              <w:rPr>
                <w:rFonts w:ascii="Lato" w:hAnsi="Lato" w:cs="Arial"/>
                <w:b/>
                <w:i/>
                <w:sz w:val="22"/>
                <w:szCs w:val="22"/>
                <w:u w:val="single"/>
                <w:lang w:val="fr-FR"/>
              </w:rPr>
              <w:t> </w:t>
            </w:r>
            <w:r w:rsidRPr="00BE1BED">
              <w:rPr>
                <w:rFonts w:ascii="Lato" w:hAnsi="Lato" w:cs="Arial"/>
                <w:b/>
                <w:sz w:val="22"/>
                <w:szCs w:val="22"/>
                <w:lang w:val="fr-FR"/>
              </w:rPr>
              <w:t>:</w:t>
            </w:r>
            <w:r w:rsidRPr="00BE1BED">
              <w:rPr>
                <w:rFonts w:ascii="Lato" w:hAnsi="Lato" w:cs="Arial"/>
                <w:bCs/>
                <w:sz w:val="22"/>
                <w:szCs w:val="22"/>
                <w:lang w:val="fr-FR"/>
              </w:rPr>
              <w:t xml:space="preserve"> </w:t>
            </w:r>
          </w:p>
          <w:p w14:paraId="745C7047" w14:textId="77777777" w:rsidR="00DA79CE" w:rsidRPr="00DA79CE" w:rsidRDefault="00DA79CE" w:rsidP="00BE1BED">
            <w:pPr>
              <w:tabs>
                <w:tab w:val="left" w:pos="984"/>
              </w:tabs>
              <w:rPr>
                <w:rFonts w:ascii="Lato" w:hAnsi="Lato" w:cs="Arial"/>
                <w:bCs/>
                <w:sz w:val="14"/>
                <w:szCs w:val="22"/>
                <w:lang w:val="fr-FR"/>
              </w:rPr>
            </w:pPr>
          </w:p>
          <w:p w14:paraId="426B2B7C" w14:textId="35ED86E3" w:rsidR="00BE1BED" w:rsidRPr="00BE1BED" w:rsidRDefault="00BE1BED" w:rsidP="00BE1BED">
            <w:pPr>
              <w:tabs>
                <w:tab w:val="left" w:pos="984"/>
              </w:tabs>
              <w:rPr>
                <w:rFonts w:ascii="Lato" w:hAnsi="Lato" w:cs="Arial"/>
                <w:bCs/>
                <w:sz w:val="22"/>
                <w:szCs w:val="22"/>
                <w:lang w:val="fr-FR"/>
              </w:rPr>
            </w:pPr>
            <w:r w:rsidRPr="00BE1BED">
              <w:rPr>
                <w:rFonts w:ascii="Lato" w:hAnsi="Lato" w:cs="Arial"/>
                <w:bCs/>
                <w:sz w:val="22"/>
                <w:szCs w:val="22"/>
                <w:lang w:val="fr-FR"/>
              </w:rPr>
              <w:t>Accompagné avec famille</w:t>
            </w:r>
          </w:p>
          <w:p w14:paraId="24700160" w14:textId="77777777" w:rsidR="00BE1BED" w:rsidRPr="00BE1BED" w:rsidRDefault="00BE1BED" w:rsidP="00BE1BED">
            <w:pPr>
              <w:tabs>
                <w:tab w:val="left" w:pos="984"/>
              </w:tabs>
              <w:rPr>
                <w:rFonts w:ascii="Lato" w:hAnsi="Lato" w:cs="Arial"/>
                <w:bCs/>
                <w:sz w:val="22"/>
                <w:szCs w:val="22"/>
                <w:lang w:val="fr-FR"/>
              </w:rPr>
            </w:pPr>
          </w:p>
          <w:p w14:paraId="77F184BB" w14:textId="644B4FC2" w:rsidR="00BE1BED" w:rsidRPr="00BE1BED" w:rsidRDefault="00BE1BED" w:rsidP="00BE1BED">
            <w:pPr>
              <w:tabs>
                <w:tab w:val="left" w:pos="984"/>
              </w:tabs>
              <w:rPr>
                <w:rFonts w:ascii="Lato" w:hAnsi="Lato" w:cs="Arial"/>
                <w:bCs/>
                <w:sz w:val="22"/>
                <w:szCs w:val="22"/>
                <w:lang w:val="fr-FR"/>
              </w:rPr>
            </w:pPr>
            <w:r w:rsidRPr="00BE1BED">
              <w:rPr>
                <w:rFonts w:ascii="Lato" w:hAnsi="Lato" w:cs="Arial"/>
                <w:b/>
                <w:sz w:val="22"/>
                <w:szCs w:val="22"/>
                <w:lang w:val="fr-FR"/>
              </w:rPr>
              <w:t>R&amp;R :</w:t>
            </w:r>
            <w:r w:rsidRPr="00BE1BED">
              <w:rPr>
                <w:rFonts w:ascii="Lato" w:hAnsi="Lato" w:cs="Arial"/>
                <w:bCs/>
                <w:sz w:val="22"/>
                <w:szCs w:val="22"/>
                <w:lang w:val="fr-FR"/>
              </w:rPr>
              <w:t xml:space="preserve"> Non</w:t>
            </w:r>
            <w:r w:rsidR="00DA79CE">
              <w:rPr>
                <w:rFonts w:ascii="Lato" w:hAnsi="Lato" w:cs="Arial"/>
                <w:bCs/>
                <w:sz w:val="22"/>
                <w:szCs w:val="22"/>
                <w:lang w:val="fr-FR"/>
              </w:rPr>
              <w:t>, si le poste est basé à Bamako.</w:t>
            </w:r>
          </w:p>
          <w:p w14:paraId="7608B344" w14:textId="77777777" w:rsidR="00BE1BED" w:rsidRDefault="00BE1BED" w:rsidP="00BE21F6">
            <w:pPr>
              <w:tabs>
                <w:tab w:val="left" w:pos="2410"/>
              </w:tabs>
              <w:snapToGrid w:val="0"/>
              <w:rPr>
                <w:rFonts w:ascii="Lato" w:hAnsi="Lato" w:cs="Arial"/>
                <w:bCs/>
                <w:sz w:val="22"/>
                <w:szCs w:val="22"/>
                <w:lang w:val="fr-FR"/>
              </w:rPr>
            </w:pPr>
          </w:p>
          <w:p w14:paraId="6400777E" w14:textId="672EBFF5" w:rsidR="00BE21F6" w:rsidRPr="00BE1BED" w:rsidRDefault="00554B0D" w:rsidP="00BE21F6">
            <w:pPr>
              <w:tabs>
                <w:tab w:val="left" w:pos="2410"/>
              </w:tabs>
              <w:snapToGrid w:val="0"/>
              <w:rPr>
                <w:rFonts w:ascii="Lato" w:hAnsi="Lato" w:cs="Arial"/>
                <w:sz w:val="12"/>
                <w:szCs w:val="22"/>
                <w:lang w:val="fr-FR"/>
              </w:rPr>
            </w:pPr>
            <w:r w:rsidRPr="007851FA">
              <w:rPr>
                <w:rFonts w:ascii="Lato" w:hAnsi="Lato" w:cs="Arial"/>
                <w:b/>
                <w:bCs/>
                <w:i/>
                <w:color w:val="FF0000"/>
                <w:sz w:val="22"/>
                <w:szCs w:val="22"/>
                <w:lang w:val="fr-FR"/>
              </w:rPr>
              <w:t xml:space="preserve">Notre </w:t>
            </w:r>
            <w:r w:rsidR="00BF1750">
              <w:rPr>
                <w:rFonts w:ascii="Lato" w:hAnsi="Lato" w:cs="Arial"/>
                <w:b/>
                <w:bCs/>
                <w:i/>
                <w:color w:val="FF0000"/>
                <w:sz w:val="22"/>
                <w:szCs w:val="22"/>
                <w:lang w:val="fr-FR"/>
              </w:rPr>
              <w:t>o</w:t>
            </w:r>
            <w:r w:rsidRPr="007851FA">
              <w:rPr>
                <w:rFonts w:ascii="Lato" w:hAnsi="Lato" w:cs="Arial"/>
                <w:b/>
                <w:bCs/>
                <w:i/>
                <w:color w:val="FF0000"/>
                <w:sz w:val="22"/>
                <w:szCs w:val="22"/>
                <w:lang w:val="fr-FR"/>
              </w:rPr>
              <w:t>ffre définitive</w:t>
            </w:r>
            <w:r w:rsidR="00BE21F6" w:rsidRPr="007851FA">
              <w:rPr>
                <w:rFonts w:ascii="Lato" w:hAnsi="Lato" w:cs="Arial"/>
                <w:b/>
                <w:bCs/>
                <w:i/>
                <w:color w:val="FF0000"/>
                <w:sz w:val="22"/>
                <w:szCs w:val="22"/>
                <w:lang w:val="fr-FR"/>
              </w:rPr>
              <w:t xml:space="preserve"> </w:t>
            </w:r>
            <w:r w:rsidR="00DA79CE">
              <w:rPr>
                <w:rFonts w:ascii="Lato" w:hAnsi="Lato" w:cs="Arial"/>
                <w:b/>
                <w:bCs/>
                <w:i/>
                <w:color w:val="FF0000"/>
                <w:sz w:val="22"/>
                <w:szCs w:val="22"/>
                <w:lang w:val="fr-FR"/>
              </w:rPr>
              <w:t xml:space="preserve">pour les deux (02) packages </w:t>
            </w:r>
            <w:r w:rsidR="00BE21F6" w:rsidRPr="007851FA">
              <w:rPr>
                <w:rFonts w:ascii="Lato" w:hAnsi="Lato" w:cs="Arial"/>
                <w:b/>
                <w:bCs/>
                <w:i/>
                <w:color w:val="FF0000"/>
                <w:sz w:val="22"/>
                <w:szCs w:val="22"/>
                <w:lang w:val="fr-FR"/>
              </w:rPr>
              <w:t>sera basée sur l'expérience</w:t>
            </w:r>
            <w:r w:rsidRPr="007851FA">
              <w:rPr>
                <w:rFonts w:ascii="Lato" w:hAnsi="Lato" w:cs="Arial"/>
                <w:b/>
                <w:bCs/>
                <w:i/>
                <w:color w:val="FF0000"/>
                <w:sz w:val="22"/>
                <w:szCs w:val="22"/>
                <w:lang w:val="fr-FR"/>
              </w:rPr>
              <w:t xml:space="preserve">, </w:t>
            </w:r>
            <w:r w:rsidR="00BE21F6" w:rsidRPr="007851FA">
              <w:rPr>
                <w:rFonts w:ascii="Lato" w:hAnsi="Lato" w:cs="Arial"/>
                <w:b/>
                <w:bCs/>
                <w:i/>
                <w:color w:val="FF0000"/>
                <w:sz w:val="22"/>
                <w:szCs w:val="22"/>
                <w:lang w:val="fr-FR"/>
              </w:rPr>
              <w:t>l'équité interne et la disponibilité financière. SCI offre un ensemble d'avantages concurrentiels en dehors du salaire).</w:t>
            </w:r>
          </w:p>
        </w:tc>
      </w:tr>
      <w:tr w:rsidR="00BE21F6" w:rsidRPr="00365243" w14:paraId="08A739D2" w14:textId="77777777" w:rsidTr="00543A17">
        <w:tc>
          <w:tcPr>
            <w:tcW w:w="9498" w:type="dxa"/>
            <w:gridSpan w:val="3"/>
          </w:tcPr>
          <w:p w14:paraId="43CDD566" w14:textId="1F82CDE2" w:rsidR="00946528" w:rsidRPr="00BF1750" w:rsidRDefault="00BF1750" w:rsidP="00BE21F6">
            <w:pPr>
              <w:tabs>
                <w:tab w:val="left" w:pos="2977"/>
              </w:tabs>
              <w:rPr>
                <w:rFonts w:ascii="Lato" w:hAnsi="Lato" w:cs="Arial"/>
                <w:b/>
                <w:sz w:val="22"/>
                <w:szCs w:val="22"/>
                <w:u w:val="single"/>
                <w:lang w:val="fr-FR"/>
              </w:rPr>
            </w:pPr>
            <w:r w:rsidRPr="006C4C55">
              <w:rPr>
                <w:rFonts w:ascii="Lato" w:hAnsi="Lato" w:cs="Arial"/>
                <w:b/>
                <w:sz w:val="22"/>
                <w:szCs w:val="22"/>
                <w:u w:val="single"/>
                <w:lang w:val="fr-FR"/>
              </w:rPr>
              <w:lastRenderedPageBreak/>
              <w:t xml:space="preserve">RESPONSABILITES PRINCIPALES </w:t>
            </w:r>
            <w:r w:rsidR="00BE21F6" w:rsidRPr="00CA2B4E">
              <w:rPr>
                <w:rFonts w:ascii="Lato" w:hAnsi="Lato" w:cs="Arial"/>
                <w:b/>
                <w:sz w:val="22"/>
                <w:szCs w:val="22"/>
                <w:lang w:val="fr-FR"/>
              </w:rPr>
              <w:t>:</w:t>
            </w:r>
            <w:r w:rsidR="00946528">
              <w:rPr>
                <w:rFonts w:ascii="Lato" w:hAnsi="Lato" w:cs="Arial"/>
                <w:b/>
                <w:sz w:val="22"/>
                <w:szCs w:val="22"/>
                <w:lang w:val="fr-FR"/>
              </w:rPr>
              <w:t xml:space="preserve"> </w:t>
            </w:r>
          </w:p>
          <w:p w14:paraId="02113D8D" w14:textId="77777777" w:rsidR="00554B0D" w:rsidRPr="00554B0D" w:rsidRDefault="00554B0D" w:rsidP="00554B0D">
            <w:pPr>
              <w:tabs>
                <w:tab w:val="left" w:pos="2977"/>
              </w:tabs>
              <w:rPr>
                <w:rFonts w:ascii="Lato" w:hAnsi="Lato" w:cs="Arial"/>
                <w:sz w:val="16"/>
                <w:szCs w:val="16"/>
                <w:lang w:val="fr-FR"/>
              </w:rPr>
            </w:pPr>
          </w:p>
          <w:p w14:paraId="4B52CD92" w14:textId="77777777" w:rsidR="00BF1750" w:rsidRPr="006C4C55" w:rsidRDefault="00BF1750" w:rsidP="00BF1750">
            <w:pPr>
              <w:rPr>
                <w:rFonts w:ascii="Lato" w:hAnsi="Lato" w:cs="Segoe UI"/>
                <w:b/>
                <w:sz w:val="22"/>
                <w:szCs w:val="22"/>
                <w:lang w:val="fr-CI" w:eastAsia="ar-SA"/>
              </w:rPr>
            </w:pPr>
            <w:r w:rsidRPr="006C4C55">
              <w:rPr>
                <w:rFonts w:ascii="Lato" w:hAnsi="Lato" w:cs="Segoe UI"/>
                <w:b/>
                <w:sz w:val="22"/>
                <w:szCs w:val="22"/>
                <w:lang w:val="fr-CI" w:eastAsia="ar-SA"/>
              </w:rPr>
              <w:t xml:space="preserve">Gestion des subventions :  </w:t>
            </w:r>
          </w:p>
          <w:p w14:paraId="42A52C76"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Fournir un appui stratégique et opérationnel aussi bien que le leadership au sein de l’équipe de Direction et dans l’ensemble des aspects de la gestion des subventions</w:t>
            </w:r>
            <w:r>
              <w:rPr>
                <w:rFonts w:ascii="Lato" w:hAnsi="Lato" w:cs="Segoe UI"/>
                <w:bCs/>
                <w:sz w:val="22"/>
                <w:szCs w:val="22"/>
                <w:lang w:val="fr-CI"/>
              </w:rPr>
              <w:t> ;</w:t>
            </w:r>
          </w:p>
          <w:p w14:paraId="55A77D36"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Fournir des informations de gestion à l’équipe de Direction sur une base régulière sur le statut de chaque subvention, les progrès et les risques</w:t>
            </w:r>
            <w:r>
              <w:rPr>
                <w:rFonts w:ascii="Lato" w:hAnsi="Lato" w:cs="Segoe UI"/>
                <w:bCs/>
                <w:sz w:val="22"/>
                <w:szCs w:val="22"/>
                <w:lang w:val="fr-CI"/>
              </w:rPr>
              <w:t> ;</w:t>
            </w:r>
          </w:p>
          <w:p w14:paraId="157B725C"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S’assurer de la fiabilité et de la mise à jour des informations fournies à l’équipe de Direction sur le pipeline de financement, le portefolio et les opportunités</w:t>
            </w:r>
            <w:r>
              <w:rPr>
                <w:rFonts w:ascii="Lato" w:hAnsi="Lato" w:cs="Segoe UI"/>
                <w:bCs/>
                <w:sz w:val="22"/>
                <w:szCs w:val="22"/>
                <w:lang w:val="fr-CI"/>
              </w:rPr>
              <w:t> ;</w:t>
            </w:r>
          </w:p>
          <w:p w14:paraId="3BDF02EC"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Assurer le suivi du portefolio du Bureau Pays</w:t>
            </w:r>
            <w:r>
              <w:rPr>
                <w:rFonts w:ascii="Lato" w:hAnsi="Lato" w:cs="Segoe UI"/>
                <w:bCs/>
                <w:sz w:val="22"/>
                <w:szCs w:val="22"/>
                <w:lang w:val="fr-CI"/>
              </w:rPr>
              <w:t> ;</w:t>
            </w:r>
          </w:p>
          <w:p w14:paraId="757FE6DB"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Assurer que toutes les politiques, procédures, processus, systèmes, standards et outils applicables de SCI permettent de répondre aux exigences des donateurs</w:t>
            </w:r>
            <w:r>
              <w:rPr>
                <w:rFonts w:ascii="Lato" w:hAnsi="Lato" w:cs="Segoe UI"/>
                <w:bCs/>
                <w:sz w:val="22"/>
                <w:szCs w:val="22"/>
                <w:lang w:val="fr-CI"/>
              </w:rPr>
              <w:t> ;</w:t>
            </w:r>
            <w:r w:rsidRPr="006C4C55">
              <w:rPr>
                <w:rFonts w:ascii="Lato" w:hAnsi="Lato" w:cs="Segoe UI"/>
                <w:bCs/>
                <w:sz w:val="22"/>
                <w:szCs w:val="22"/>
                <w:lang w:val="fr-CI"/>
              </w:rPr>
              <w:t xml:space="preserve"> </w:t>
            </w:r>
          </w:p>
          <w:p w14:paraId="46C85891"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Collaborer avec le Directeur financier pour assurer que le Bureau Pays a un cadre clair qui permettent d’élaborer le budget prévisionnel annuel, d’effectuer l’allocation des couts, de suivre les budgets des subventions, d’effectuer la planification financière, en particulier assurer l’alignement de ces budgets avec le tracker des subventions</w:t>
            </w:r>
            <w:r>
              <w:rPr>
                <w:rFonts w:ascii="Lato" w:hAnsi="Lato" w:cs="Segoe UI"/>
                <w:bCs/>
                <w:sz w:val="22"/>
                <w:szCs w:val="22"/>
                <w:lang w:val="fr-CI"/>
              </w:rPr>
              <w:t> ;</w:t>
            </w:r>
            <w:r w:rsidRPr="006C4C55">
              <w:rPr>
                <w:rFonts w:ascii="Lato" w:hAnsi="Lato" w:cs="Segoe UI"/>
                <w:bCs/>
                <w:sz w:val="22"/>
                <w:szCs w:val="22"/>
                <w:lang w:val="fr-CI"/>
              </w:rPr>
              <w:t xml:space="preserve"> </w:t>
            </w:r>
          </w:p>
          <w:p w14:paraId="0EFA9A01"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lastRenderedPageBreak/>
              <w:t>Collaborer avec le contrôleur interne chargé des audits, le Directeur de l’opérationnalisation des programmes, le Directeur financier, la Directrice des ressources humaines pour assurer que les audits réguliers et habituels des donateurs soient anticipés, bien préparés et effectués de la meilleure façon</w:t>
            </w:r>
            <w:r>
              <w:rPr>
                <w:rFonts w:ascii="Lato" w:hAnsi="Lato" w:cs="Segoe UI"/>
                <w:bCs/>
                <w:sz w:val="22"/>
                <w:szCs w:val="22"/>
                <w:lang w:val="fr-CI"/>
              </w:rPr>
              <w:t xml:space="preserve"> ; </w:t>
            </w:r>
          </w:p>
          <w:p w14:paraId="3EF2DE59" w14:textId="77777777" w:rsidR="00BF1750" w:rsidRPr="006C4C55" w:rsidRDefault="00BF1750" w:rsidP="00BF1750">
            <w:pPr>
              <w:pStyle w:val="Paragraphedeliste"/>
              <w:numPr>
                <w:ilvl w:val="0"/>
                <w:numId w:val="38"/>
              </w:numPr>
              <w:suppressAutoHyphens/>
              <w:jc w:val="both"/>
              <w:rPr>
                <w:rFonts w:ascii="Lato" w:hAnsi="Lato" w:cs="Segoe UI"/>
                <w:bCs/>
                <w:sz w:val="22"/>
                <w:szCs w:val="22"/>
                <w:lang w:val="fr-CI"/>
              </w:rPr>
            </w:pPr>
            <w:r w:rsidRPr="006C4C55">
              <w:rPr>
                <w:rFonts w:ascii="Lato" w:hAnsi="Lato" w:cs="Segoe UI"/>
                <w:bCs/>
                <w:sz w:val="22"/>
                <w:szCs w:val="22"/>
                <w:lang w:val="fr-CI"/>
              </w:rPr>
              <w:t>Travailleur avec les auditeurs internes et externes pour suivre et appliquer les exigences des donateurs</w:t>
            </w:r>
            <w:r>
              <w:rPr>
                <w:rFonts w:ascii="Lato" w:hAnsi="Lato" w:cs="Segoe UI"/>
                <w:bCs/>
                <w:sz w:val="22"/>
                <w:szCs w:val="22"/>
                <w:lang w:val="fr-CI"/>
              </w:rPr>
              <w:t> ;</w:t>
            </w:r>
          </w:p>
          <w:p w14:paraId="0648C8D6" w14:textId="77777777" w:rsidR="00BF1750" w:rsidRPr="006C4C55" w:rsidRDefault="00BF1750" w:rsidP="00BF1750">
            <w:pPr>
              <w:pStyle w:val="Paragraphedeliste"/>
              <w:numPr>
                <w:ilvl w:val="0"/>
                <w:numId w:val="38"/>
              </w:numPr>
              <w:suppressAutoHyphens/>
              <w:jc w:val="both"/>
              <w:rPr>
                <w:rFonts w:ascii="Lato" w:hAnsi="Lato" w:cs="Segoe UI"/>
                <w:sz w:val="22"/>
                <w:szCs w:val="22"/>
                <w:lang w:val="fr-CI"/>
              </w:rPr>
            </w:pPr>
            <w:r w:rsidRPr="006C4C55">
              <w:rPr>
                <w:rFonts w:ascii="Lato" w:hAnsi="Lato" w:cs="Segoe UI"/>
                <w:bCs/>
                <w:sz w:val="22"/>
                <w:szCs w:val="22"/>
                <w:lang w:val="fr-CI"/>
              </w:rPr>
              <w:t>Assurer que les risques anticipés et connus aient des plans de mitigation avec des actions appropriées</w:t>
            </w:r>
            <w:r>
              <w:rPr>
                <w:rFonts w:ascii="Lato" w:hAnsi="Lato" w:cs="Segoe UI"/>
                <w:bCs/>
                <w:sz w:val="22"/>
                <w:szCs w:val="22"/>
                <w:lang w:val="fr-CI"/>
              </w:rPr>
              <w:t> ;</w:t>
            </w:r>
          </w:p>
          <w:p w14:paraId="314D7EAD" w14:textId="77777777" w:rsidR="00BF1750" w:rsidRPr="006C4C55" w:rsidRDefault="00BF1750" w:rsidP="00BF1750">
            <w:pPr>
              <w:pStyle w:val="Paragraphedeliste"/>
              <w:numPr>
                <w:ilvl w:val="0"/>
                <w:numId w:val="38"/>
              </w:numPr>
              <w:suppressAutoHyphens/>
              <w:jc w:val="both"/>
              <w:rPr>
                <w:rFonts w:ascii="Lato" w:hAnsi="Lato" w:cs="Segoe UI"/>
                <w:sz w:val="22"/>
                <w:szCs w:val="22"/>
                <w:lang w:val="fr-CI"/>
              </w:rPr>
            </w:pPr>
            <w:r w:rsidRPr="006C4C55">
              <w:rPr>
                <w:rFonts w:ascii="Lato" w:hAnsi="Lato" w:cs="Segoe UI"/>
                <w:sz w:val="22"/>
                <w:szCs w:val="22"/>
                <w:lang w:val="fr-CI"/>
              </w:rPr>
              <w:t>Identifier, évaluer, faire des inputs et des recommandations sur les processus de réconciliations (mécanisme de rapportage) entre la finance, les paiements, les achats, les distributions et le suivi évaluation pour assurer de la cohérence des rapports aux donateurs.</w:t>
            </w:r>
            <w:r>
              <w:rPr>
                <w:rFonts w:ascii="Lato" w:hAnsi="Lato" w:cs="Segoe UI"/>
                <w:sz w:val="22"/>
                <w:szCs w:val="22"/>
                <w:lang w:val="fr-CI"/>
              </w:rPr>
              <w:t> ;</w:t>
            </w:r>
          </w:p>
          <w:p w14:paraId="050190E3" w14:textId="77777777" w:rsidR="00BF1750" w:rsidRPr="006C4C55" w:rsidDel="00692ADF" w:rsidRDefault="00BF1750" w:rsidP="00BF1750">
            <w:pPr>
              <w:pStyle w:val="Paragraphedeliste"/>
              <w:numPr>
                <w:ilvl w:val="0"/>
                <w:numId w:val="38"/>
              </w:numPr>
              <w:suppressAutoHyphens/>
              <w:jc w:val="both"/>
              <w:rPr>
                <w:rFonts w:ascii="Lato" w:hAnsi="Lato" w:cs="Segoe UI"/>
                <w:sz w:val="22"/>
                <w:szCs w:val="22"/>
                <w:lang w:val="fr-CI"/>
              </w:rPr>
            </w:pPr>
            <w:r w:rsidRPr="006C4C55">
              <w:rPr>
                <w:rFonts w:ascii="Lato" w:hAnsi="Lato" w:cs="Segoe UI"/>
                <w:sz w:val="22"/>
                <w:szCs w:val="22"/>
                <w:lang w:val="fr-CI"/>
              </w:rPr>
              <w:t>Assurer que le système de gestion de subventions (AMS) soit effectivement fonctionnel, mis à jour y compris le répertoire des audits (données et processus) pour toutes les subventions et les sous subventions</w:t>
            </w:r>
            <w:r>
              <w:rPr>
                <w:rFonts w:ascii="Lato" w:hAnsi="Lato" w:cs="Segoe UI"/>
                <w:sz w:val="22"/>
                <w:szCs w:val="22"/>
                <w:lang w:val="fr-CI"/>
              </w:rPr>
              <w:t> ;</w:t>
            </w:r>
          </w:p>
          <w:p w14:paraId="2820065E" w14:textId="77777777" w:rsidR="00BF1750" w:rsidRPr="006C4C55" w:rsidRDefault="00BF1750" w:rsidP="00BF1750">
            <w:pPr>
              <w:numPr>
                <w:ilvl w:val="0"/>
                <w:numId w:val="37"/>
              </w:numPr>
              <w:suppressAutoHyphens/>
              <w:rPr>
                <w:rFonts w:ascii="Lato" w:hAnsi="Lato" w:cs="Segoe UI"/>
                <w:sz w:val="22"/>
                <w:szCs w:val="22"/>
                <w:lang w:val="fr-CI" w:eastAsia="ar-SA"/>
              </w:rPr>
            </w:pPr>
            <w:r w:rsidRPr="006C4C55">
              <w:rPr>
                <w:rFonts w:ascii="Lato" w:hAnsi="Lato" w:cs="Segoe UI"/>
                <w:sz w:val="22"/>
                <w:szCs w:val="22"/>
                <w:lang w:val="fr-CI" w:eastAsia="ar-SA"/>
              </w:rPr>
              <w:t>Construire et maintenir des relations avec les représentants pays des donateurs, travailler étroitement avec les Bureaux des Membres de SCI pour assurer une communication cohérente, soutenue et régulière avec les donateurs à tous les niveaux</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6FA11CF0" w14:textId="28748617" w:rsidR="00BF1750" w:rsidRDefault="00BF1750" w:rsidP="00BF1750">
            <w:pPr>
              <w:numPr>
                <w:ilvl w:val="0"/>
                <w:numId w:val="37"/>
              </w:numPr>
              <w:suppressAutoHyphens/>
              <w:rPr>
                <w:rFonts w:ascii="Lato" w:hAnsi="Lato" w:cs="Segoe UI"/>
                <w:sz w:val="22"/>
                <w:szCs w:val="22"/>
                <w:lang w:val="fr-CI" w:eastAsia="ar-SA"/>
              </w:rPr>
            </w:pPr>
            <w:r w:rsidRPr="006C4C55">
              <w:rPr>
                <w:rFonts w:ascii="Lato" w:hAnsi="Lato" w:cs="Segoe UI"/>
                <w:sz w:val="22"/>
                <w:szCs w:val="22"/>
                <w:lang w:val="fr-CI" w:eastAsia="ar-SA"/>
              </w:rPr>
              <w:t>Construire et maintenir de bonnes relations avec les réseaux appropriés et d’autres gestionnaires de subventions des autres organisations à l’intérieur du Pays</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1AC81A7C"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Assurer que les processus clés en place pour l’écriture des projets et le reste du cycle de gestion de subventions (format, critères d’éligibilité, exigences, mécanisme de rapportage, suivi évaluation et assurance qualité) reçoivent une attention particulière de tous les acteurs dans un esprit de fidéliser le donateur et privilégier sa satisfaction</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09ACBC06"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 Travailler avec l’équipe finance pour apporter des conseils techniques pour des mécanismes d’allocation des couts des donateurs stratégiques dans une vision de minimiser les risques liés à leurs exigences autant que possible (fiche de temps, co-financement etc.)</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42B5F5C4"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Assurer que les problèmes potentiels et les requête d’amendement soient signalés promptement aux donateurs à travers les canaux appropriés des Bureaux de Membres de SCI. Ceci peut inclure d’écrire des mémorandums /notes justificatives dans les cas où des dérogations sont nécessaires pour négocier avec le donateur</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59A233E6" w14:textId="77777777" w:rsidR="00BF1750" w:rsidRPr="00BF1750" w:rsidRDefault="00BF1750" w:rsidP="00BF1750">
            <w:pPr>
              <w:ind w:left="38"/>
              <w:rPr>
                <w:rFonts w:ascii="Lato" w:hAnsi="Lato" w:cs="Segoe UI"/>
                <w:b/>
                <w:sz w:val="16"/>
                <w:szCs w:val="16"/>
                <w:lang w:val="fr-CI" w:eastAsia="ar-SA"/>
              </w:rPr>
            </w:pPr>
          </w:p>
          <w:p w14:paraId="3EADD446" w14:textId="77777777" w:rsidR="00BF1750" w:rsidRPr="006C4C55" w:rsidRDefault="00BF1750" w:rsidP="00BF1750">
            <w:pPr>
              <w:ind w:left="38"/>
              <w:rPr>
                <w:rFonts w:ascii="Lato" w:hAnsi="Lato" w:cs="Segoe UI"/>
                <w:b/>
                <w:sz w:val="22"/>
                <w:szCs w:val="22"/>
                <w:lang w:eastAsia="ar-SA"/>
              </w:rPr>
            </w:pPr>
            <w:r w:rsidRPr="006C4C55">
              <w:rPr>
                <w:rFonts w:ascii="Lato" w:hAnsi="Lato" w:cs="Segoe UI"/>
                <w:b/>
                <w:sz w:val="22"/>
                <w:szCs w:val="22"/>
                <w:lang w:eastAsia="ar-SA"/>
              </w:rPr>
              <w:t xml:space="preserve">Rapportage aux </w:t>
            </w:r>
            <w:r w:rsidRPr="006C4C55">
              <w:rPr>
                <w:rFonts w:ascii="Lato" w:hAnsi="Lato" w:cs="Segoe UI"/>
                <w:b/>
                <w:sz w:val="22"/>
                <w:szCs w:val="22"/>
                <w:lang w:val="fr-FR" w:eastAsia="ar-SA"/>
              </w:rPr>
              <w:t>donateurs</w:t>
            </w:r>
            <w:r w:rsidRPr="006C4C55">
              <w:rPr>
                <w:rFonts w:ascii="Lato" w:hAnsi="Lato" w:cs="Segoe UI"/>
                <w:b/>
                <w:sz w:val="22"/>
                <w:szCs w:val="22"/>
                <w:lang w:eastAsia="ar-SA"/>
              </w:rPr>
              <w:t>:</w:t>
            </w:r>
          </w:p>
          <w:p w14:paraId="2DB5537A" w14:textId="77777777" w:rsidR="00BF1750" w:rsidRPr="006C4C55" w:rsidRDefault="00BF1750" w:rsidP="00BF1750">
            <w:pPr>
              <w:numPr>
                <w:ilvl w:val="0"/>
                <w:numId w:val="37"/>
              </w:numPr>
              <w:jc w:val="both"/>
              <w:rPr>
                <w:rFonts w:ascii="Lato" w:hAnsi="Lato" w:cs="Segoe UI"/>
                <w:sz w:val="22"/>
                <w:szCs w:val="22"/>
                <w:lang w:val="fr-CI" w:eastAsia="ar-SA"/>
              </w:rPr>
            </w:pPr>
            <w:r w:rsidRPr="006C4C55">
              <w:rPr>
                <w:rFonts w:ascii="Lato" w:hAnsi="Lato" w:cs="Segoe UI"/>
                <w:sz w:val="22"/>
                <w:szCs w:val="22"/>
                <w:lang w:val="fr-CI" w:eastAsia="ar-SA"/>
              </w:rPr>
              <w:t>Appuyer le processus de rapportage en assurant que tous les staffs des projets soient capables d’obtenir et de comprendre les informations clés afin de produire des rapports de qualité</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20504531" w14:textId="77777777" w:rsidR="00BF1750" w:rsidRPr="006C4C55" w:rsidRDefault="00BF1750" w:rsidP="00BF1750">
            <w:pPr>
              <w:numPr>
                <w:ilvl w:val="0"/>
                <w:numId w:val="37"/>
              </w:numPr>
              <w:jc w:val="both"/>
              <w:rPr>
                <w:rFonts w:ascii="Lato" w:hAnsi="Lato" w:cs="Segoe UI"/>
                <w:sz w:val="22"/>
                <w:szCs w:val="22"/>
                <w:lang w:val="fr-CI" w:eastAsia="ar-SA"/>
              </w:rPr>
            </w:pPr>
            <w:r w:rsidRPr="006C4C55">
              <w:rPr>
                <w:rFonts w:ascii="Lato" w:hAnsi="Lato" w:cs="Segoe UI"/>
                <w:sz w:val="22"/>
                <w:szCs w:val="22"/>
                <w:lang w:val="fr-CI" w:eastAsia="ar-SA"/>
              </w:rPr>
              <w:t>Mettre en place et appliquer tous les outils et processus appropriés pour permettre au Bureau Pays de soumettre des rapports de qualité aux Bureaux des membres de SCI et aux donateurs, dans les délais en soutien à la mise en œuvre des indicateurs clés de performance du Bureau Pays</w:t>
            </w:r>
            <w:r>
              <w:rPr>
                <w:rFonts w:ascii="Lato" w:hAnsi="Lato" w:cs="Segoe UI"/>
                <w:sz w:val="22"/>
                <w:szCs w:val="22"/>
                <w:lang w:val="fr-CI" w:eastAsia="ar-SA"/>
              </w:rPr>
              <w:t> ;</w:t>
            </w:r>
          </w:p>
          <w:p w14:paraId="427B226C" w14:textId="77777777" w:rsidR="00BF1750" w:rsidRPr="006C4C55" w:rsidRDefault="00BF1750" w:rsidP="00BF1750">
            <w:pPr>
              <w:numPr>
                <w:ilvl w:val="0"/>
                <w:numId w:val="37"/>
              </w:numPr>
              <w:jc w:val="both"/>
              <w:rPr>
                <w:rFonts w:ascii="Lato" w:hAnsi="Lato" w:cs="Segoe UI"/>
                <w:sz w:val="22"/>
                <w:szCs w:val="22"/>
                <w:lang w:val="fr-CI" w:eastAsia="ar-SA"/>
              </w:rPr>
            </w:pPr>
            <w:r w:rsidRPr="006C4C55">
              <w:rPr>
                <w:rFonts w:ascii="Lato" w:hAnsi="Lato" w:cs="Segoe UI"/>
                <w:sz w:val="22"/>
                <w:szCs w:val="22"/>
                <w:lang w:val="fr-CI" w:eastAsia="ar-SA"/>
              </w:rPr>
              <w:t>Assurer une bonne coordination entre les Bureaux des Membres de SCI, les donateurs et l’équipe terrain du Bureau Pays sur le rapportage, la réactivité et la proactivité et l’adhésion aux schémas de rapportage</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08E456DD" w14:textId="031B430E" w:rsidR="00BF1750" w:rsidRDefault="00BF1750" w:rsidP="00BF1750">
            <w:pPr>
              <w:numPr>
                <w:ilvl w:val="0"/>
                <w:numId w:val="37"/>
              </w:numPr>
              <w:jc w:val="both"/>
              <w:rPr>
                <w:rFonts w:ascii="Lato" w:hAnsi="Lato" w:cs="Segoe UI"/>
                <w:sz w:val="22"/>
                <w:szCs w:val="22"/>
                <w:lang w:val="fr-CI" w:eastAsia="ar-SA"/>
              </w:rPr>
            </w:pPr>
            <w:r w:rsidRPr="006C4C55">
              <w:rPr>
                <w:rFonts w:ascii="Lato" w:hAnsi="Lato" w:cs="Segoe UI"/>
                <w:sz w:val="22"/>
                <w:szCs w:val="22"/>
                <w:lang w:val="fr-CI" w:eastAsia="ar-SA"/>
              </w:rPr>
              <w:t>Appuyer les revues systématiques des rapports des subventions critiques ou à risque.</w:t>
            </w:r>
            <w:r>
              <w:rPr>
                <w:rFonts w:ascii="Lato" w:hAnsi="Lato" w:cs="Segoe UI"/>
                <w:sz w:val="22"/>
                <w:szCs w:val="22"/>
                <w:lang w:val="fr-CI" w:eastAsia="ar-SA"/>
              </w:rPr>
              <w:t xml:space="preserve"> </w:t>
            </w:r>
            <w:r w:rsidRPr="006C4C55">
              <w:rPr>
                <w:rFonts w:ascii="Lato" w:hAnsi="Lato" w:cs="Segoe UI"/>
                <w:sz w:val="22"/>
                <w:szCs w:val="22"/>
                <w:lang w:val="fr-CI" w:eastAsia="ar-SA"/>
              </w:rPr>
              <w:t xml:space="preserve"> </w:t>
            </w:r>
          </w:p>
          <w:p w14:paraId="47E82E47" w14:textId="77777777" w:rsidR="00BF1750" w:rsidRPr="00BF1750" w:rsidRDefault="00BF1750" w:rsidP="00BF1750">
            <w:pPr>
              <w:ind w:left="758"/>
              <w:jc w:val="both"/>
              <w:rPr>
                <w:rFonts w:ascii="Lato" w:hAnsi="Lato" w:cs="Segoe UI"/>
                <w:sz w:val="16"/>
                <w:szCs w:val="16"/>
                <w:lang w:val="fr-CI" w:eastAsia="ar-SA"/>
              </w:rPr>
            </w:pPr>
          </w:p>
          <w:p w14:paraId="5A3BA1DE" w14:textId="77777777" w:rsidR="00BF1750" w:rsidRPr="006C4C55" w:rsidRDefault="00BF1750" w:rsidP="00BF1750">
            <w:pPr>
              <w:rPr>
                <w:rFonts w:ascii="Lato" w:hAnsi="Lato" w:cs="Segoe UI"/>
                <w:b/>
                <w:sz w:val="22"/>
                <w:szCs w:val="22"/>
                <w:lang w:eastAsia="ar-SA"/>
              </w:rPr>
            </w:pPr>
            <w:r w:rsidRPr="006C4C55">
              <w:rPr>
                <w:rFonts w:ascii="Lato" w:hAnsi="Lato" w:cs="Segoe UI"/>
                <w:b/>
                <w:sz w:val="22"/>
                <w:szCs w:val="22"/>
                <w:lang w:eastAsia="ar-SA"/>
              </w:rPr>
              <w:t>Gestion des sous-subventions:</w:t>
            </w:r>
          </w:p>
          <w:p w14:paraId="3CBDA707" w14:textId="77777777" w:rsidR="00BF1750" w:rsidRPr="00BF1750" w:rsidRDefault="00BF1750" w:rsidP="00BF1750">
            <w:pPr>
              <w:rPr>
                <w:rFonts w:ascii="Lato" w:hAnsi="Lato" w:cs="Segoe UI"/>
                <w:b/>
                <w:sz w:val="16"/>
                <w:szCs w:val="16"/>
                <w:lang w:eastAsia="ar-SA"/>
              </w:rPr>
            </w:pPr>
          </w:p>
          <w:p w14:paraId="52BD882A"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Gérer le cycle de d’attribution de sous-subventions, en travaillant étroitement avec tous les autres Départements pour assurer que les partenaires de SCI suivent un mécanisme d’évaluation de capacités et de vérification anti-terroriste et fraude (</w:t>
            </w:r>
            <w:proofErr w:type="spellStart"/>
            <w:r w:rsidRPr="006C4C55">
              <w:rPr>
                <w:rFonts w:ascii="Lato" w:hAnsi="Lato" w:cs="Segoe UI"/>
                <w:sz w:val="22"/>
                <w:szCs w:val="22"/>
                <w:lang w:val="fr-CI" w:eastAsia="ar-SA"/>
              </w:rPr>
              <w:t>vetting</w:t>
            </w:r>
            <w:proofErr w:type="spellEnd"/>
            <w:r w:rsidRPr="006C4C55">
              <w:rPr>
                <w:rFonts w:ascii="Lato" w:hAnsi="Lato" w:cs="Segoe UI"/>
                <w:sz w:val="22"/>
                <w:szCs w:val="22"/>
                <w:lang w:val="fr-CI" w:eastAsia="ar-SA"/>
              </w:rPr>
              <w:t xml:space="preserve"> préalable à la contractualisation et au début de la mise en œuvre des activités), de contractualisation et </w:t>
            </w:r>
            <w:r w:rsidRPr="006C4C55">
              <w:rPr>
                <w:rFonts w:ascii="Lato" w:hAnsi="Lato" w:cs="Segoe UI"/>
                <w:sz w:val="22"/>
                <w:szCs w:val="22"/>
                <w:lang w:val="fr-CI" w:eastAsia="ar-SA"/>
              </w:rPr>
              <w:lastRenderedPageBreak/>
              <w:t xml:space="preserve">de suivi régulier afin d’assurer que ces partenaires appliquent ou sont en conformité avec les exigences des donateurs ;  </w:t>
            </w:r>
          </w:p>
          <w:p w14:paraId="4C1D9E2E"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Assurer que les accords de sous-subvention, les termes de références et les modalités de partenariats, les politiques et procédures internes sont en conformité avec les procédures des organisations partenaires y compris la politique de sauvegarde de l’enfant, et plaider pour des ajustements / alignements là ou nécessaire ;  </w:t>
            </w:r>
          </w:p>
          <w:p w14:paraId="274A2C45"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Assurer que SCI Mali applique systématiquement le principe de rencontres de démarrage de nouvelles subventions avec tous les partenaires de sous-subvention impliquant les staffs programmes, finance, les gestionnaires de Bureaux de SCI ;</w:t>
            </w:r>
          </w:p>
          <w:p w14:paraId="63911992"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Collaborer avec le Directeur de l’opérationnalisation des programmes, l’équipe de la sauvegarde de l’enfant et l’équipe programme pour la planification et la mise en œuvre des activités de développement des capacités des partenaires de subvention y compris dans un esprit de partenariat sûr (partenariat ne créant pas des incidents aux communautés, aux enfants, aux staffs et autres tiers). </w:t>
            </w:r>
          </w:p>
          <w:p w14:paraId="21002C4B" w14:textId="77777777" w:rsidR="00BF1750" w:rsidRPr="00CF356B" w:rsidRDefault="00BF1750" w:rsidP="00BF1750">
            <w:pPr>
              <w:tabs>
                <w:tab w:val="left" w:pos="-1440"/>
                <w:tab w:val="num" w:pos="748"/>
              </w:tabs>
              <w:rPr>
                <w:rFonts w:ascii="Lato" w:hAnsi="Lato" w:cs="Segoe UI"/>
                <w:b/>
                <w:sz w:val="16"/>
                <w:szCs w:val="16"/>
                <w:lang w:val="fr-CI" w:eastAsia="ar-SA"/>
              </w:rPr>
            </w:pPr>
          </w:p>
          <w:p w14:paraId="1EB00A3F" w14:textId="77777777" w:rsidR="00BF1750" w:rsidRPr="006C4C55" w:rsidRDefault="00BF1750" w:rsidP="00BF1750">
            <w:pPr>
              <w:tabs>
                <w:tab w:val="left" w:pos="-1440"/>
                <w:tab w:val="num" w:pos="748"/>
              </w:tabs>
              <w:rPr>
                <w:rFonts w:ascii="Lato" w:hAnsi="Lato" w:cs="Segoe UI"/>
                <w:sz w:val="22"/>
                <w:szCs w:val="22"/>
                <w:lang w:val="fr-FR" w:eastAsia="ar-SA"/>
              </w:rPr>
            </w:pPr>
            <w:r w:rsidRPr="006C4C55">
              <w:rPr>
                <w:rFonts w:ascii="Lato" w:hAnsi="Lato" w:cs="Segoe UI"/>
                <w:b/>
                <w:sz w:val="22"/>
                <w:szCs w:val="22"/>
                <w:lang w:val="fr-FR" w:eastAsia="ar-SA"/>
              </w:rPr>
              <w:t xml:space="preserve">Renforcement de capacités </w:t>
            </w:r>
            <w:r w:rsidRPr="006C4C55">
              <w:rPr>
                <w:rFonts w:ascii="Lato" w:hAnsi="Lato" w:cs="Segoe UI"/>
                <w:sz w:val="22"/>
                <w:szCs w:val="22"/>
                <w:lang w:val="fr-FR" w:eastAsia="ar-SA"/>
              </w:rPr>
              <w:t>:</w:t>
            </w:r>
          </w:p>
          <w:p w14:paraId="6285D3EC"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Recruter, former et gérer les staffs du Département</w:t>
            </w:r>
            <w:r>
              <w:rPr>
                <w:rFonts w:ascii="Lato" w:hAnsi="Lato" w:cs="Segoe UI"/>
                <w:sz w:val="22"/>
                <w:szCs w:val="22"/>
                <w:lang w:val="fr-CI" w:eastAsia="ar-SA"/>
              </w:rPr>
              <w:t> ;</w:t>
            </w:r>
          </w:p>
          <w:p w14:paraId="431FF80D" w14:textId="77777777" w:rsidR="00BF1750" w:rsidRPr="006C4C55" w:rsidRDefault="00BF1750" w:rsidP="00BF1750">
            <w:pPr>
              <w:numPr>
                <w:ilvl w:val="0"/>
                <w:numId w:val="37"/>
              </w:numPr>
              <w:tabs>
                <w:tab w:val="left" w:pos="-1440"/>
                <w:tab w:val="num" w:pos="748"/>
              </w:tabs>
              <w:suppressAutoHyphens/>
              <w:jc w:val="both"/>
              <w:rPr>
                <w:rFonts w:ascii="Lato" w:hAnsi="Lato" w:cs="Segoe UI"/>
                <w:sz w:val="22"/>
                <w:szCs w:val="22"/>
                <w:lang w:val="fr-CI" w:eastAsia="ar-SA"/>
              </w:rPr>
            </w:pPr>
            <w:r w:rsidRPr="006C4C55">
              <w:rPr>
                <w:rFonts w:ascii="Lato" w:hAnsi="Lato" w:cs="Segoe UI"/>
                <w:sz w:val="22"/>
                <w:szCs w:val="22"/>
                <w:lang w:val="fr-CI" w:eastAsia="ar-SA"/>
              </w:rPr>
              <w:t>Appuyer les efforts de renforcement de capacité au sein de SCI Mali à travers les formations, les apprentissages, le développement des outils et des manuels</w:t>
            </w:r>
            <w:r>
              <w:rPr>
                <w:rFonts w:ascii="Lato" w:hAnsi="Lato" w:cs="Segoe UI"/>
                <w:sz w:val="22"/>
                <w:szCs w:val="22"/>
                <w:lang w:val="fr-CI" w:eastAsia="ar-SA"/>
              </w:rPr>
              <w:t> ;</w:t>
            </w:r>
          </w:p>
          <w:p w14:paraId="3C7BD31B" w14:textId="77777777" w:rsidR="00BF1750" w:rsidRPr="006C4C55" w:rsidRDefault="00BF1750" w:rsidP="00BF1750">
            <w:pPr>
              <w:numPr>
                <w:ilvl w:val="0"/>
                <w:numId w:val="37"/>
              </w:numPr>
              <w:tabs>
                <w:tab w:val="left" w:pos="-1440"/>
                <w:tab w:val="num" w:pos="748"/>
              </w:tabs>
              <w:suppressAutoHyphens/>
              <w:jc w:val="both"/>
              <w:rPr>
                <w:rFonts w:ascii="Lato" w:hAnsi="Lato" w:cs="Segoe UI"/>
                <w:sz w:val="22"/>
                <w:szCs w:val="22"/>
                <w:lang w:val="fr-CI" w:eastAsia="ar-SA"/>
              </w:rPr>
            </w:pPr>
            <w:r w:rsidRPr="006C4C55">
              <w:rPr>
                <w:rFonts w:ascii="Lato" w:hAnsi="Lato" w:cs="Segoe UI"/>
                <w:sz w:val="22"/>
                <w:szCs w:val="22"/>
                <w:lang w:val="fr-CI" w:eastAsia="ar-SA"/>
              </w:rPr>
              <w:t>Appuyer l’équipe de gestion de subvention dans le renforcement des connaissances et des capacités des staffs dans tous les départements sur la gestion des gestions des subventions, les exigences des donateurs selon les postes et rôles. Ceci inclut les inductions, les formations, le coaching etc.</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6DB0C9B2" w14:textId="77777777" w:rsidR="00BF1750" w:rsidRDefault="00BF1750" w:rsidP="00BF1750">
            <w:pPr>
              <w:numPr>
                <w:ilvl w:val="0"/>
                <w:numId w:val="37"/>
              </w:numPr>
              <w:tabs>
                <w:tab w:val="left" w:pos="-1440"/>
                <w:tab w:val="num" w:pos="748"/>
              </w:tabs>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Renforcer les capacités des partenaires dans la gestion des sous-subventions et des donateurs. </w:t>
            </w:r>
          </w:p>
          <w:p w14:paraId="755E781D" w14:textId="4DF93D48" w:rsidR="00BF1750" w:rsidRPr="00CF356B" w:rsidRDefault="00BF1750" w:rsidP="00BF1750">
            <w:pPr>
              <w:tabs>
                <w:tab w:val="left" w:pos="-1440"/>
                <w:tab w:val="num" w:pos="748"/>
              </w:tabs>
              <w:suppressAutoHyphens/>
              <w:ind w:left="758"/>
              <w:jc w:val="both"/>
              <w:rPr>
                <w:rFonts w:ascii="Lato" w:hAnsi="Lato" w:cs="Segoe UI"/>
                <w:sz w:val="16"/>
                <w:szCs w:val="16"/>
                <w:lang w:val="fr-CI" w:eastAsia="ar-SA"/>
              </w:rPr>
            </w:pPr>
            <w:r w:rsidRPr="006C4C55">
              <w:rPr>
                <w:rFonts w:ascii="Lato" w:hAnsi="Lato" w:cs="Segoe UI"/>
                <w:sz w:val="22"/>
                <w:szCs w:val="22"/>
                <w:lang w:val="fr-CI" w:eastAsia="ar-SA"/>
              </w:rPr>
              <w:t xml:space="preserve"> </w:t>
            </w:r>
          </w:p>
          <w:p w14:paraId="36943610" w14:textId="77777777" w:rsidR="00BF1750" w:rsidRPr="006C4C55" w:rsidRDefault="00BF1750" w:rsidP="00BF1750">
            <w:pPr>
              <w:tabs>
                <w:tab w:val="left" w:pos="-1440"/>
                <w:tab w:val="num" w:pos="748"/>
              </w:tabs>
              <w:rPr>
                <w:rFonts w:ascii="Lato" w:hAnsi="Lato" w:cs="Segoe UI"/>
                <w:b/>
                <w:sz w:val="22"/>
                <w:szCs w:val="22"/>
                <w:lang w:val="fr-FR" w:eastAsia="ar-SA"/>
              </w:rPr>
            </w:pPr>
            <w:r w:rsidRPr="006C4C55">
              <w:rPr>
                <w:rFonts w:ascii="Lato" w:hAnsi="Lato" w:cs="Segoe UI"/>
                <w:b/>
                <w:sz w:val="22"/>
                <w:szCs w:val="22"/>
                <w:lang w:val="fr-FR" w:eastAsia="ar-SA"/>
              </w:rPr>
              <w:t>Représentation</w:t>
            </w:r>
          </w:p>
          <w:p w14:paraId="6EEACDEA"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Assurer la représentation du SCI mali, instaurer la confiance et l'influence auprès des structures et autorités étatiques, des donateurs, des ONG, des Agences UN et d'autres parties prenantes clés, en lien avec le portefolio du Bureau Pays</w:t>
            </w:r>
            <w:r>
              <w:rPr>
                <w:rFonts w:ascii="Lato" w:hAnsi="Lato" w:cs="Segoe UI"/>
                <w:sz w:val="22"/>
                <w:szCs w:val="22"/>
                <w:lang w:val="fr-CI" w:eastAsia="ar-SA"/>
              </w:rPr>
              <w:t> ;</w:t>
            </w:r>
          </w:p>
          <w:p w14:paraId="40EA7C80" w14:textId="77777777" w:rsidR="00BF1750" w:rsidRPr="006C4C55" w:rsidRDefault="00BF1750" w:rsidP="00BF1750">
            <w:pPr>
              <w:numPr>
                <w:ilvl w:val="0"/>
                <w:numId w:val="37"/>
              </w:numPr>
              <w:suppressAutoHyphens/>
              <w:jc w:val="both"/>
              <w:rPr>
                <w:rFonts w:ascii="Lato" w:hAnsi="Lato" w:cs="Segoe UI"/>
                <w:sz w:val="22"/>
                <w:szCs w:val="22"/>
                <w:lang w:val="fr-CI" w:eastAsia="ar-SA"/>
              </w:rPr>
            </w:pPr>
            <w:r w:rsidRPr="006C4C55">
              <w:rPr>
                <w:rFonts w:ascii="Lato" w:hAnsi="Lato" w:cs="Segoe UI"/>
                <w:sz w:val="22"/>
                <w:szCs w:val="22"/>
                <w:lang w:val="fr-CI" w:eastAsia="ar-SA"/>
              </w:rPr>
              <w:t>Représenter le programme dans les fora pertinents et rencontres des donateurs potentiels de SCI Mali à l’intérieur du Pays</w:t>
            </w:r>
            <w:r>
              <w:rPr>
                <w:rFonts w:ascii="Lato" w:hAnsi="Lato" w:cs="Segoe UI"/>
                <w:sz w:val="22"/>
                <w:szCs w:val="22"/>
                <w:lang w:val="fr-CI" w:eastAsia="ar-SA"/>
              </w:rPr>
              <w:t> ;</w:t>
            </w:r>
            <w:r w:rsidRPr="006C4C55">
              <w:rPr>
                <w:rFonts w:ascii="Lato" w:hAnsi="Lato" w:cs="Segoe UI"/>
                <w:sz w:val="22"/>
                <w:szCs w:val="22"/>
                <w:lang w:val="fr-CI" w:eastAsia="ar-SA"/>
              </w:rPr>
              <w:t xml:space="preserve"> </w:t>
            </w:r>
          </w:p>
          <w:p w14:paraId="7EB702F4" w14:textId="77777777" w:rsidR="00BF1750" w:rsidRPr="006C4C55" w:rsidRDefault="00BF1750" w:rsidP="00BF1750">
            <w:pPr>
              <w:numPr>
                <w:ilvl w:val="0"/>
                <w:numId w:val="37"/>
              </w:numPr>
              <w:suppressAutoHyphens/>
              <w:spacing w:line="288" w:lineRule="auto"/>
              <w:jc w:val="both"/>
              <w:rPr>
                <w:rFonts w:ascii="Lato" w:hAnsi="Lato" w:cs="Arial"/>
                <w:iCs/>
                <w:sz w:val="22"/>
                <w:szCs w:val="22"/>
                <w:lang w:val="fr-FR"/>
              </w:rPr>
            </w:pPr>
            <w:r w:rsidRPr="006C4C55">
              <w:rPr>
                <w:rFonts w:ascii="Lato" w:hAnsi="Lato" w:cs="Segoe UI"/>
                <w:sz w:val="22"/>
                <w:szCs w:val="22"/>
                <w:lang w:val="fr-CI" w:eastAsia="ar-SA"/>
              </w:rPr>
              <w:t xml:space="preserve">Représenter le Bureau Pays aux réunions organisées par SCI et auprès des Bureaux des Membres de SCI sur la gestion des subventions. </w:t>
            </w:r>
          </w:p>
          <w:p w14:paraId="7C3ED126" w14:textId="4A14754A" w:rsidR="00554B0D" w:rsidRPr="00CF356B" w:rsidRDefault="00554B0D" w:rsidP="00BF1750">
            <w:pPr>
              <w:tabs>
                <w:tab w:val="left" w:pos="2977"/>
              </w:tabs>
              <w:rPr>
                <w:rFonts w:ascii="Lato" w:hAnsi="Lato" w:cs="Arial"/>
                <w:sz w:val="16"/>
                <w:szCs w:val="22"/>
                <w:lang w:val="fr-FR"/>
              </w:rPr>
            </w:pPr>
          </w:p>
          <w:p w14:paraId="56784217" w14:textId="436ED9F1" w:rsidR="00554B0D" w:rsidRPr="00CF356B" w:rsidRDefault="00CF356B" w:rsidP="00CF356B">
            <w:pPr>
              <w:tabs>
                <w:tab w:val="left" w:pos="2977"/>
              </w:tabs>
              <w:jc w:val="both"/>
              <w:rPr>
                <w:rFonts w:ascii="Lato" w:hAnsi="Lato" w:cs="Arial"/>
                <w:sz w:val="22"/>
                <w:szCs w:val="22"/>
                <w:u w:val="single"/>
                <w:lang w:val="fr-FR"/>
              </w:rPr>
            </w:pPr>
            <w:r w:rsidRPr="00CF356B">
              <w:rPr>
                <w:rFonts w:ascii="Lato" w:hAnsi="Lato" w:cs="Arial"/>
                <w:b/>
                <w:sz w:val="22"/>
                <w:szCs w:val="22"/>
                <w:u w:val="single"/>
                <w:lang w:val="fr-FR" w:eastAsia="fr-FR"/>
              </w:rPr>
              <w:t>Exécuter toutes les autres tâches liées à la fonction et sur demande du superviseur hiérarchique</w:t>
            </w:r>
            <w:r w:rsidRPr="00CF356B">
              <w:rPr>
                <w:rFonts w:ascii="Lato" w:hAnsi="Lato" w:cs="Arial"/>
                <w:sz w:val="22"/>
                <w:szCs w:val="22"/>
                <w:u w:val="single"/>
                <w:lang w:val="fr-FR"/>
              </w:rPr>
              <w:t xml:space="preserve"> </w:t>
            </w:r>
          </w:p>
          <w:p w14:paraId="08A739D1" w14:textId="5E8C41FF" w:rsidR="00554B0D" w:rsidRPr="00554B0D" w:rsidRDefault="00554B0D" w:rsidP="00554B0D">
            <w:pPr>
              <w:tabs>
                <w:tab w:val="left" w:pos="2977"/>
              </w:tabs>
              <w:rPr>
                <w:rFonts w:ascii="Lato" w:hAnsi="Lato" w:cs="Arial"/>
                <w:sz w:val="22"/>
                <w:szCs w:val="22"/>
                <w:lang w:val="fr-FR"/>
              </w:rPr>
            </w:pPr>
          </w:p>
        </w:tc>
      </w:tr>
      <w:tr w:rsidR="00BE21F6" w:rsidRPr="00365243" w14:paraId="08A739E5" w14:textId="77777777" w:rsidTr="00543A17">
        <w:tc>
          <w:tcPr>
            <w:tcW w:w="9498" w:type="dxa"/>
            <w:gridSpan w:val="3"/>
          </w:tcPr>
          <w:p w14:paraId="08A739D3" w14:textId="7E3D226D" w:rsidR="00BE21F6" w:rsidRDefault="00BE21F6" w:rsidP="00BE21F6">
            <w:pPr>
              <w:snapToGrid w:val="0"/>
              <w:ind w:left="-24"/>
              <w:rPr>
                <w:rFonts w:ascii="Lato" w:hAnsi="Lato" w:cs="Arial"/>
                <w:sz w:val="22"/>
                <w:szCs w:val="22"/>
                <w:lang w:val="fr-FR"/>
              </w:rPr>
            </w:pPr>
            <w:r w:rsidRPr="00CA2B4E">
              <w:rPr>
                <w:rFonts w:ascii="Lato" w:hAnsi="Lato" w:cs="Arial"/>
                <w:b/>
                <w:sz w:val="22"/>
                <w:szCs w:val="22"/>
                <w:lang w:val="fr-FR"/>
              </w:rPr>
              <w:lastRenderedPageBreak/>
              <w:t>COMPORTEMENTS (Valeurs en Pratique</w:t>
            </w:r>
            <w:r w:rsidRPr="00CA2B4E">
              <w:rPr>
                <w:rFonts w:ascii="Lato" w:hAnsi="Lato" w:cs="Arial"/>
                <w:sz w:val="22"/>
                <w:szCs w:val="22"/>
                <w:lang w:val="fr-FR"/>
              </w:rPr>
              <w:t>)</w:t>
            </w:r>
          </w:p>
          <w:p w14:paraId="0A5E9B20" w14:textId="77777777" w:rsidR="00CF356B" w:rsidRPr="00CA2B4E" w:rsidRDefault="00CF356B" w:rsidP="00BE21F6">
            <w:pPr>
              <w:snapToGrid w:val="0"/>
              <w:ind w:left="-24"/>
              <w:rPr>
                <w:rFonts w:ascii="Lato" w:hAnsi="Lato" w:cs="Arial"/>
                <w:b/>
                <w:i/>
                <w:color w:val="808080"/>
                <w:sz w:val="22"/>
                <w:szCs w:val="22"/>
                <w:lang w:val="fr-FR"/>
              </w:rPr>
            </w:pPr>
          </w:p>
          <w:p w14:paraId="08A739D4" w14:textId="6A71C0E9" w:rsidR="00BE21F6" w:rsidRPr="00CA2B4E" w:rsidRDefault="00BE21F6" w:rsidP="00BE21F6">
            <w:pPr>
              <w:ind w:left="-24"/>
              <w:rPr>
                <w:rFonts w:ascii="Lato" w:hAnsi="Lato" w:cs="Arial"/>
                <w:b/>
                <w:sz w:val="22"/>
                <w:szCs w:val="22"/>
                <w:lang w:val="fr-FR"/>
              </w:rPr>
            </w:pPr>
            <w:r w:rsidRPr="00CA2B4E">
              <w:rPr>
                <w:rFonts w:ascii="Lato" w:hAnsi="Lato" w:cs="Arial"/>
                <w:b/>
                <w:sz w:val="22"/>
                <w:szCs w:val="22"/>
                <w:lang w:val="fr-FR"/>
              </w:rPr>
              <w:t>Responsabilité</w:t>
            </w:r>
            <w:r w:rsidR="00CF356B">
              <w:rPr>
                <w:rFonts w:ascii="Lato" w:hAnsi="Lato" w:cs="Arial"/>
                <w:b/>
                <w:sz w:val="22"/>
                <w:szCs w:val="22"/>
                <w:lang w:val="fr-FR"/>
              </w:rPr>
              <w:t xml:space="preserve"> </w:t>
            </w:r>
            <w:r w:rsidRPr="00CA2B4E">
              <w:rPr>
                <w:rFonts w:ascii="Lato" w:hAnsi="Lato" w:cs="Arial"/>
                <w:b/>
                <w:sz w:val="22"/>
                <w:szCs w:val="22"/>
                <w:lang w:val="fr-FR"/>
              </w:rPr>
              <w:t>:</w:t>
            </w:r>
          </w:p>
          <w:p w14:paraId="08A739D5" w14:textId="59A47127" w:rsidR="00BE21F6" w:rsidRPr="00CA2B4E" w:rsidRDefault="00554B0D" w:rsidP="00CF356B">
            <w:pPr>
              <w:numPr>
                <w:ilvl w:val="0"/>
                <w:numId w:val="30"/>
              </w:numPr>
              <w:suppressAutoHyphens/>
              <w:jc w:val="both"/>
              <w:rPr>
                <w:rFonts w:ascii="Lato" w:hAnsi="Lato" w:cs="Arial"/>
                <w:sz w:val="22"/>
                <w:szCs w:val="22"/>
                <w:lang w:val="fr-FR"/>
              </w:rPr>
            </w:pPr>
            <w:r w:rsidRPr="00CA2B4E">
              <w:rPr>
                <w:rFonts w:ascii="Lato" w:hAnsi="Lato" w:cs="Arial"/>
                <w:sz w:val="22"/>
                <w:szCs w:val="22"/>
                <w:lang w:val="fr-FR"/>
              </w:rPr>
              <w:t>Se</w:t>
            </w:r>
            <w:r w:rsidR="00BE21F6" w:rsidRPr="00CA2B4E">
              <w:rPr>
                <w:rFonts w:ascii="Lato" w:hAnsi="Lato" w:cs="Arial"/>
                <w:sz w:val="22"/>
                <w:szCs w:val="22"/>
                <w:lang w:val="fr-FR"/>
              </w:rPr>
              <w:t xml:space="preserve"> tient responsable de la prise de décisions, de la gestion efficace des ressources, de la réalisation et de l'exemple des valeurs de Save the Children</w:t>
            </w:r>
          </w:p>
          <w:p w14:paraId="08A739D6" w14:textId="4ED08CC7" w:rsidR="00BE21F6" w:rsidRPr="00CA2B4E" w:rsidRDefault="00554B0D" w:rsidP="00CF356B">
            <w:pPr>
              <w:numPr>
                <w:ilvl w:val="0"/>
                <w:numId w:val="30"/>
              </w:numPr>
              <w:suppressAutoHyphens/>
              <w:jc w:val="both"/>
              <w:rPr>
                <w:rFonts w:ascii="Lato" w:hAnsi="Lato" w:cs="Arial"/>
                <w:sz w:val="22"/>
                <w:szCs w:val="22"/>
                <w:lang w:val="fr-FR"/>
              </w:rPr>
            </w:pPr>
            <w:r w:rsidRPr="00CA2B4E">
              <w:rPr>
                <w:rFonts w:ascii="Lato" w:hAnsi="Lato" w:cs="Arial"/>
                <w:sz w:val="22"/>
                <w:szCs w:val="22"/>
                <w:lang w:val="fr-FR"/>
              </w:rPr>
              <w:t>Tient</w:t>
            </w:r>
            <w:r w:rsidR="00BE21F6" w:rsidRPr="00CA2B4E">
              <w:rPr>
                <w:rFonts w:ascii="Lato" w:hAnsi="Lato" w:cs="Arial"/>
                <w:sz w:val="22"/>
                <w:szCs w:val="22"/>
                <w:lang w:val="fr-FR"/>
              </w:rPr>
              <w:t xml:space="preserve"> l'équipe et les partenaires responsables de s'acquitter de leurs responsabilités - en leur donnant la liberté de livrer de la meilleure façon qu'ils jugent appropriée, en fournissant le développement nécessaire pour améliorer les performances et en appliquant les conséquences appropriées lorsque les résultats ne sont pas atteints.</w:t>
            </w:r>
          </w:p>
          <w:p w14:paraId="08A739D7" w14:textId="2902A3E1" w:rsidR="00BE21F6" w:rsidRPr="00FC3E34" w:rsidRDefault="00BE21F6" w:rsidP="00CF356B">
            <w:pPr>
              <w:ind w:left="-24"/>
              <w:jc w:val="both"/>
              <w:rPr>
                <w:rFonts w:ascii="Lato" w:hAnsi="Lato" w:cs="Arial"/>
                <w:b/>
                <w:sz w:val="22"/>
                <w:szCs w:val="22"/>
              </w:rPr>
            </w:pPr>
            <w:r w:rsidRPr="00FC3E34">
              <w:rPr>
                <w:rFonts w:ascii="Lato" w:hAnsi="Lato" w:cs="Arial"/>
                <w:b/>
                <w:sz w:val="22"/>
                <w:szCs w:val="22"/>
              </w:rPr>
              <w:t>Ambition</w:t>
            </w:r>
            <w:r w:rsidR="00CF356B">
              <w:rPr>
                <w:rFonts w:ascii="Lato" w:hAnsi="Lato" w:cs="Arial"/>
                <w:b/>
                <w:sz w:val="22"/>
                <w:szCs w:val="22"/>
              </w:rPr>
              <w:t xml:space="preserve"> </w:t>
            </w:r>
            <w:r w:rsidRPr="00FC3E34">
              <w:rPr>
                <w:rFonts w:ascii="Lato" w:hAnsi="Lato" w:cs="Arial"/>
                <w:b/>
                <w:sz w:val="22"/>
                <w:szCs w:val="22"/>
              </w:rPr>
              <w:t>:</w:t>
            </w:r>
          </w:p>
          <w:p w14:paraId="08A739D8" w14:textId="553FA3B8" w:rsidR="00BE21F6" w:rsidRPr="00CA2B4E" w:rsidRDefault="00554B0D" w:rsidP="00CF356B">
            <w:pPr>
              <w:numPr>
                <w:ilvl w:val="0"/>
                <w:numId w:val="32"/>
              </w:numPr>
              <w:suppressAutoHyphens/>
              <w:jc w:val="both"/>
              <w:rPr>
                <w:rFonts w:ascii="Lato" w:hAnsi="Lato" w:cs="Arial"/>
                <w:sz w:val="22"/>
                <w:szCs w:val="22"/>
                <w:lang w:val="fr-FR"/>
              </w:rPr>
            </w:pPr>
            <w:r w:rsidRPr="00CA2B4E">
              <w:rPr>
                <w:rFonts w:ascii="Lato" w:hAnsi="Lato" w:cs="Arial"/>
                <w:sz w:val="22"/>
                <w:szCs w:val="22"/>
                <w:lang w:val="fr-FR"/>
              </w:rPr>
              <w:t>Fixe</w:t>
            </w:r>
            <w:r w:rsidR="00BE21F6" w:rsidRPr="00CA2B4E">
              <w:rPr>
                <w:rFonts w:ascii="Lato" w:hAnsi="Lato" w:cs="Arial"/>
                <w:sz w:val="22"/>
                <w:szCs w:val="22"/>
                <w:lang w:val="fr-FR"/>
              </w:rPr>
              <w:t xml:space="preserve"> des objectifs ambitieux et stimulants pour eux-mêmes et leur équipe, assume la responsabilité de son propre développement personnel et encourage son équipe à faire de même</w:t>
            </w:r>
          </w:p>
          <w:p w14:paraId="08A739D9" w14:textId="7F630B4C" w:rsidR="00BE21F6" w:rsidRPr="00CA2B4E" w:rsidRDefault="00554B0D" w:rsidP="00CF356B">
            <w:pPr>
              <w:numPr>
                <w:ilvl w:val="0"/>
                <w:numId w:val="32"/>
              </w:numPr>
              <w:suppressAutoHyphens/>
              <w:jc w:val="both"/>
              <w:rPr>
                <w:rFonts w:ascii="Lato" w:hAnsi="Lato" w:cs="Arial"/>
                <w:sz w:val="22"/>
                <w:szCs w:val="22"/>
                <w:lang w:val="fr-FR"/>
              </w:rPr>
            </w:pPr>
            <w:r w:rsidRPr="00CA2B4E">
              <w:rPr>
                <w:rFonts w:ascii="Lato" w:hAnsi="Lato" w:cs="Arial"/>
                <w:sz w:val="22"/>
                <w:szCs w:val="22"/>
                <w:lang w:val="fr-FR"/>
              </w:rPr>
              <w:t>Partage</w:t>
            </w:r>
            <w:r w:rsidR="00BE21F6" w:rsidRPr="00CA2B4E">
              <w:rPr>
                <w:rFonts w:ascii="Lato" w:hAnsi="Lato" w:cs="Arial"/>
                <w:sz w:val="22"/>
                <w:szCs w:val="22"/>
                <w:lang w:val="fr-FR"/>
              </w:rPr>
              <w:t xml:space="preserve"> largement sa vision personnelle de Save the Children, engage et motive les autres</w:t>
            </w:r>
          </w:p>
          <w:p w14:paraId="08A739DA" w14:textId="67C837E6" w:rsidR="00BE21F6" w:rsidRPr="00CA2B4E" w:rsidRDefault="00554B0D" w:rsidP="00CF356B">
            <w:pPr>
              <w:numPr>
                <w:ilvl w:val="0"/>
                <w:numId w:val="32"/>
              </w:numPr>
              <w:suppressAutoHyphens/>
              <w:jc w:val="both"/>
              <w:rPr>
                <w:rFonts w:ascii="Lato" w:hAnsi="Lato" w:cs="Arial"/>
                <w:sz w:val="22"/>
                <w:szCs w:val="22"/>
                <w:lang w:val="fr-FR"/>
              </w:rPr>
            </w:pPr>
            <w:r w:rsidRPr="00CA2B4E">
              <w:rPr>
                <w:rFonts w:ascii="Lato" w:hAnsi="Lato" w:cs="Arial"/>
                <w:sz w:val="22"/>
                <w:szCs w:val="22"/>
                <w:lang w:val="fr-FR"/>
              </w:rPr>
              <w:t>Tourné</w:t>
            </w:r>
            <w:r w:rsidR="00BE21F6" w:rsidRPr="00CA2B4E">
              <w:rPr>
                <w:rFonts w:ascii="Lato" w:hAnsi="Lato" w:cs="Arial"/>
                <w:sz w:val="22"/>
                <w:szCs w:val="22"/>
                <w:lang w:val="fr-FR"/>
              </w:rPr>
              <w:t xml:space="preserve"> vers l'avenir, pense stratégiquement et à l'échelle mondiale.</w:t>
            </w:r>
          </w:p>
          <w:p w14:paraId="08A739DB" w14:textId="77777777" w:rsidR="00BE21F6" w:rsidRPr="00FC3E34" w:rsidRDefault="00BE21F6" w:rsidP="00CF356B">
            <w:pPr>
              <w:ind w:left="-24"/>
              <w:jc w:val="both"/>
              <w:rPr>
                <w:rFonts w:ascii="Lato" w:hAnsi="Lato" w:cs="Arial"/>
                <w:b/>
                <w:sz w:val="22"/>
                <w:szCs w:val="22"/>
              </w:rPr>
            </w:pPr>
            <w:r w:rsidRPr="00FC3E34">
              <w:rPr>
                <w:rFonts w:ascii="Lato" w:hAnsi="Lato" w:cs="Arial"/>
                <w:b/>
                <w:sz w:val="22"/>
                <w:szCs w:val="22"/>
              </w:rPr>
              <w:lastRenderedPageBreak/>
              <w:t>Collaboration:</w:t>
            </w:r>
          </w:p>
          <w:p w14:paraId="08A739DC" w14:textId="3B9EC4A7" w:rsidR="00BE21F6" w:rsidRPr="00CA2B4E" w:rsidRDefault="00554B0D" w:rsidP="00CF356B">
            <w:pPr>
              <w:numPr>
                <w:ilvl w:val="0"/>
                <w:numId w:val="31"/>
              </w:numPr>
              <w:suppressAutoHyphens/>
              <w:jc w:val="both"/>
              <w:rPr>
                <w:rFonts w:ascii="Lato" w:hAnsi="Lato" w:cs="Arial"/>
                <w:sz w:val="22"/>
                <w:szCs w:val="22"/>
                <w:lang w:val="fr-FR"/>
              </w:rPr>
            </w:pPr>
            <w:r w:rsidRPr="00CA2B4E">
              <w:rPr>
                <w:rFonts w:ascii="Lato" w:hAnsi="Lato" w:cs="Arial"/>
                <w:sz w:val="22"/>
                <w:szCs w:val="22"/>
                <w:lang w:val="fr-FR"/>
              </w:rPr>
              <w:t>Établit</w:t>
            </w:r>
            <w:r w:rsidR="00BE21F6" w:rsidRPr="00CA2B4E">
              <w:rPr>
                <w:rFonts w:ascii="Lato" w:hAnsi="Lato" w:cs="Arial"/>
                <w:sz w:val="22"/>
                <w:szCs w:val="22"/>
                <w:lang w:val="fr-FR"/>
              </w:rPr>
              <w:t xml:space="preserve"> et entretient des relations efficaces avec son équipe, ses collègues, les membres et les partenaires et sympathisants externes</w:t>
            </w:r>
          </w:p>
          <w:p w14:paraId="08A739DD" w14:textId="58BB19B1" w:rsidR="00BE21F6" w:rsidRPr="00CA2B4E" w:rsidRDefault="00554B0D" w:rsidP="00CF356B">
            <w:pPr>
              <w:numPr>
                <w:ilvl w:val="0"/>
                <w:numId w:val="31"/>
              </w:numPr>
              <w:suppressAutoHyphens/>
              <w:jc w:val="both"/>
              <w:rPr>
                <w:rFonts w:ascii="Lato" w:hAnsi="Lato" w:cs="Arial"/>
                <w:sz w:val="22"/>
                <w:szCs w:val="22"/>
                <w:lang w:val="fr-FR"/>
              </w:rPr>
            </w:pPr>
            <w:r w:rsidRPr="00CA2B4E">
              <w:rPr>
                <w:rFonts w:ascii="Lato" w:hAnsi="Lato" w:cs="Arial"/>
                <w:sz w:val="22"/>
                <w:szCs w:val="22"/>
                <w:lang w:val="fr-FR"/>
              </w:rPr>
              <w:t>Valorise</w:t>
            </w:r>
            <w:r w:rsidR="00BE21F6" w:rsidRPr="00CA2B4E">
              <w:rPr>
                <w:rFonts w:ascii="Lato" w:hAnsi="Lato" w:cs="Arial"/>
                <w:sz w:val="22"/>
                <w:szCs w:val="22"/>
                <w:lang w:val="fr-FR"/>
              </w:rPr>
              <w:t xml:space="preserve"> la diversité, la considère comme une source de force concurrentielle</w:t>
            </w:r>
          </w:p>
          <w:p w14:paraId="08A739DE" w14:textId="45AAE45A" w:rsidR="00BE21F6" w:rsidRPr="00CA2B4E" w:rsidRDefault="00554B0D" w:rsidP="00CF356B">
            <w:pPr>
              <w:numPr>
                <w:ilvl w:val="0"/>
                <w:numId w:val="29"/>
              </w:numPr>
              <w:suppressAutoHyphens/>
              <w:jc w:val="both"/>
              <w:rPr>
                <w:rFonts w:ascii="Lato" w:hAnsi="Lato" w:cs="Arial"/>
                <w:sz w:val="22"/>
                <w:szCs w:val="22"/>
                <w:lang w:val="fr-FR"/>
              </w:rPr>
            </w:pPr>
            <w:r w:rsidRPr="00CA2B4E">
              <w:rPr>
                <w:rFonts w:ascii="Lato" w:hAnsi="Lato" w:cs="Arial"/>
                <w:sz w:val="22"/>
                <w:szCs w:val="22"/>
                <w:lang w:val="fr-FR"/>
              </w:rPr>
              <w:t>Accessible</w:t>
            </w:r>
            <w:r w:rsidR="00BE21F6" w:rsidRPr="00CA2B4E">
              <w:rPr>
                <w:rFonts w:ascii="Lato" w:hAnsi="Lato" w:cs="Arial"/>
                <w:sz w:val="22"/>
                <w:szCs w:val="22"/>
                <w:lang w:val="fr-FR"/>
              </w:rPr>
              <w:t>, bonne écoute, facile à qui parler.</w:t>
            </w:r>
          </w:p>
          <w:p w14:paraId="08A739DF" w14:textId="77777777" w:rsidR="00BE21F6" w:rsidRPr="00FC3E34" w:rsidRDefault="00BE21F6" w:rsidP="00CF356B">
            <w:pPr>
              <w:ind w:left="-24"/>
              <w:jc w:val="both"/>
              <w:rPr>
                <w:rFonts w:ascii="Lato" w:hAnsi="Lato" w:cs="Arial"/>
                <w:b/>
                <w:sz w:val="22"/>
                <w:szCs w:val="22"/>
              </w:rPr>
            </w:pPr>
            <w:r w:rsidRPr="00FC3E34">
              <w:rPr>
                <w:rFonts w:ascii="Lato" w:hAnsi="Lato" w:cs="Arial"/>
                <w:b/>
                <w:sz w:val="22"/>
                <w:szCs w:val="22"/>
              </w:rPr>
              <w:t xml:space="preserve">La </w:t>
            </w:r>
            <w:proofErr w:type="spellStart"/>
            <w:r w:rsidRPr="00FC3E34">
              <w:rPr>
                <w:rFonts w:ascii="Lato" w:hAnsi="Lato" w:cs="Arial"/>
                <w:b/>
                <w:sz w:val="22"/>
                <w:szCs w:val="22"/>
              </w:rPr>
              <w:t>créativité</w:t>
            </w:r>
            <w:proofErr w:type="spellEnd"/>
            <w:r w:rsidRPr="00FC3E34">
              <w:rPr>
                <w:rFonts w:ascii="Lato" w:hAnsi="Lato" w:cs="Arial"/>
                <w:b/>
                <w:sz w:val="22"/>
                <w:szCs w:val="22"/>
              </w:rPr>
              <w:t>:</w:t>
            </w:r>
          </w:p>
          <w:p w14:paraId="08A739E0" w14:textId="58822074" w:rsidR="00BE21F6" w:rsidRPr="00CA2B4E" w:rsidRDefault="00554B0D" w:rsidP="00CF356B">
            <w:pPr>
              <w:numPr>
                <w:ilvl w:val="0"/>
                <w:numId w:val="31"/>
              </w:numPr>
              <w:suppressAutoHyphens/>
              <w:jc w:val="both"/>
              <w:rPr>
                <w:rFonts w:ascii="Lato" w:hAnsi="Lato" w:cs="Arial"/>
                <w:sz w:val="22"/>
                <w:szCs w:val="22"/>
                <w:lang w:val="fr-FR"/>
              </w:rPr>
            </w:pPr>
            <w:r w:rsidRPr="00CA2B4E">
              <w:rPr>
                <w:rFonts w:ascii="Lato" w:hAnsi="Lato" w:cs="Arial"/>
                <w:sz w:val="22"/>
                <w:szCs w:val="22"/>
                <w:lang w:val="fr-FR"/>
              </w:rPr>
              <w:t>Développe</w:t>
            </w:r>
            <w:r w:rsidR="00BE21F6" w:rsidRPr="00CA2B4E">
              <w:rPr>
                <w:rFonts w:ascii="Lato" w:hAnsi="Lato" w:cs="Arial"/>
                <w:sz w:val="22"/>
                <w:szCs w:val="22"/>
                <w:lang w:val="fr-FR"/>
              </w:rPr>
              <w:t xml:space="preserve"> et encourage des solutions nouvelles et innovantes</w:t>
            </w:r>
          </w:p>
          <w:p w14:paraId="08A739E1" w14:textId="66302A83" w:rsidR="00BE21F6" w:rsidRPr="00CA2B4E" w:rsidRDefault="00554B0D" w:rsidP="00CF356B">
            <w:pPr>
              <w:numPr>
                <w:ilvl w:val="0"/>
                <w:numId w:val="31"/>
              </w:numPr>
              <w:suppressAutoHyphens/>
              <w:jc w:val="both"/>
              <w:rPr>
                <w:rFonts w:ascii="Lato" w:hAnsi="Lato" w:cs="Arial"/>
                <w:sz w:val="22"/>
                <w:szCs w:val="22"/>
                <w:lang w:val="fr-FR"/>
              </w:rPr>
            </w:pPr>
            <w:r w:rsidRPr="00CA2B4E">
              <w:rPr>
                <w:rFonts w:ascii="Lato" w:hAnsi="Lato" w:cs="Arial"/>
                <w:sz w:val="22"/>
                <w:szCs w:val="22"/>
                <w:lang w:val="fr-FR"/>
              </w:rPr>
              <w:t>Prêt</w:t>
            </w:r>
            <w:r w:rsidR="00BE21F6" w:rsidRPr="00CA2B4E">
              <w:rPr>
                <w:rFonts w:ascii="Lato" w:hAnsi="Lato" w:cs="Arial"/>
                <w:sz w:val="22"/>
                <w:szCs w:val="22"/>
                <w:lang w:val="fr-FR"/>
              </w:rPr>
              <w:t xml:space="preserve"> à prendre des risques disciplinés.</w:t>
            </w:r>
          </w:p>
          <w:p w14:paraId="08A739E2" w14:textId="77777777" w:rsidR="00BE21F6" w:rsidRPr="00FC3E34" w:rsidRDefault="00BE21F6" w:rsidP="00CF356B">
            <w:pPr>
              <w:ind w:left="-24"/>
              <w:jc w:val="both"/>
              <w:rPr>
                <w:rFonts w:ascii="Lato" w:hAnsi="Lato" w:cs="Arial"/>
                <w:b/>
                <w:sz w:val="22"/>
                <w:szCs w:val="22"/>
              </w:rPr>
            </w:pPr>
            <w:proofErr w:type="spellStart"/>
            <w:r w:rsidRPr="00FC3E34">
              <w:rPr>
                <w:rFonts w:ascii="Lato" w:hAnsi="Lato" w:cs="Arial"/>
                <w:b/>
                <w:sz w:val="22"/>
                <w:szCs w:val="22"/>
              </w:rPr>
              <w:t>Intégrité</w:t>
            </w:r>
            <w:proofErr w:type="spellEnd"/>
            <w:r w:rsidRPr="00FC3E34">
              <w:rPr>
                <w:rFonts w:ascii="Lato" w:hAnsi="Lato" w:cs="Arial"/>
                <w:b/>
                <w:sz w:val="22"/>
                <w:szCs w:val="22"/>
              </w:rPr>
              <w:t>:</w:t>
            </w:r>
          </w:p>
          <w:p w14:paraId="08A739E4" w14:textId="7A6AE11B" w:rsidR="00946528" w:rsidRPr="00554B0D" w:rsidRDefault="00554B0D" w:rsidP="00CF356B">
            <w:pPr>
              <w:numPr>
                <w:ilvl w:val="0"/>
                <w:numId w:val="31"/>
              </w:numPr>
              <w:suppressAutoHyphens/>
              <w:jc w:val="both"/>
              <w:rPr>
                <w:rFonts w:ascii="Lato" w:hAnsi="Lato" w:cs="Arial"/>
                <w:sz w:val="22"/>
                <w:szCs w:val="22"/>
                <w:lang w:val="fr-FR"/>
              </w:rPr>
            </w:pPr>
            <w:r w:rsidRPr="00CA2B4E">
              <w:rPr>
                <w:rFonts w:ascii="Lato" w:hAnsi="Lato" w:cs="Arial"/>
                <w:sz w:val="22"/>
                <w:szCs w:val="22"/>
                <w:lang w:val="fr-FR"/>
              </w:rPr>
              <w:t>Honnête</w:t>
            </w:r>
            <w:r w:rsidR="00BE21F6" w:rsidRPr="00CA2B4E">
              <w:rPr>
                <w:rFonts w:ascii="Lato" w:hAnsi="Lato" w:cs="Arial"/>
                <w:sz w:val="22"/>
                <w:szCs w:val="22"/>
                <w:lang w:val="fr-FR"/>
              </w:rPr>
              <w:t>, encourage l'ouverture et la transparence</w:t>
            </w:r>
            <w:r>
              <w:rPr>
                <w:rFonts w:ascii="Lato" w:hAnsi="Lato" w:cs="Arial"/>
                <w:sz w:val="22"/>
                <w:szCs w:val="22"/>
                <w:lang w:val="fr-FR"/>
              </w:rPr>
              <w:t xml:space="preserve"> </w:t>
            </w:r>
            <w:r w:rsidR="00BE21F6" w:rsidRPr="00CA2B4E">
              <w:rPr>
                <w:rFonts w:ascii="Lato" w:hAnsi="Lato" w:cs="Arial"/>
                <w:sz w:val="22"/>
                <w:szCs w:val="22"/>
                <w:lang w:val="fr-FR"/>
              </w:rPr>
              <w:t>; démontre les plus hauts niveaux d'intégrité</w:t>
            </w:r>
          </w:p>
        </w:tc>
      </w:tr>
      <w:tr w:rsidR="00BE21F6" w:rsidRPr="00365243" w14:paraId="08A739E8" w14:textId="77777777" w:rsidTr="00543A17">
        <w:tc>
          <w:tcPr>
            <w:tcW w:w="9498" w:type="dxa"/>
            <w:gridSpan w:val="3"/>
          </w:tcPr>
          <w:p w14:paraId="08A739E6" w14:textId="265B2E3F" w:rsidR="00BE21F6" w:rsidRPr="00CF356B" w:rsidRDefault="00CF356B" w:rsidP="00CF356B">
            <w:pPr>
              <w:snapToGrid w:val="0"/>
              <w:ind w:left="-24"/>
              <w:rPr>
                <w:rFonts w:ascii="Lato" w:hAnsi="Lato" w:cs="Segoe UI"/>
                <w:b/>
                <w:sz w:val="22"/>
                <w:szCs w:val="22"/>
                <w:lang w:val="fr-FR"/>
              </w:rPr>
            </w:pPr>
            <w:r w:rsidRPr="004A3EBD">
              <w:rPr>
                <w:rFonts w:ascii="Lato" w:hAnsi="Lato" w:cs="Segoe UI"/>
                <w:b/>
                <w:sz w:val="22"/>
                <w:szCs w:val="22"/>
                <w:lang w:val="fr-FR"/>
              </w:rPr>
              <w:lastRenderedPageBreak/>
              <w:t>EXPERIENCES ET QUALIFICATIONS</w:t>
            </w:r>
            <w:r w:rsidR="00946528">
              <w:rPr>
                <w:rFonts w:ascii="Lato" w:hAnsi="Lato" w:cs="Arial"/>
                <w:b/>
                <w:sz w:val="22"/>
                <w:szCs w:val="22"/>
                <w:lang w:val="fr-FR"/>
              </w:rPr>
              <w:t xml:space="preserve"> : </w:t>
            </w:r>
          </w:p>
          <w:p w14:paraId="43F465D4" w14:textId="77777777" w:rsidR="00554B0D" w:rsidRPr="00CF356B" w:rsidRDefault="00554B0D" w:rsidP="00BE21F6">
            <w:pPr>
              <w:rPr>
                <w:rFonts w:ascii="Lato" w:hAnsi="Lato" w:cs="Arial"/>
                <w:b/>
                <w:i/>
                <w:color w:val="808080"/>
                <w:sz w:val="12"/>
                <w:szCs w:val="22"/>
                <w:lang w:val="fr-FR"/>
              </w:rPr>
            </w:pPr>
          </w:p>
          <w:p w14:paraId="06092B6F" w14:textId="77777777" w:rsidR="00CF356B" w:rsidRPr="006C4C55" w:rsidRDefault="00CF356B" w:rsidP="00CF356B">
            <w:pPr>
              <w:pStyle w:val="Sansinterligne"/>
              <w:rPr>
                <w:rFonts w:ascii="Lato" w:hAnsi="Lato" w:cs="Arial"/>
                <w:b/>
                <w:bCs/>
                <w:sz w:val="22"/>
                <w:szCs w:val="22"/>
                <w:lang w:val="fr-FR"/>
              </w:rPr>
            </w:pPr>
            <w:r w:rsidRPr="006C4C55">
              <w:rPr>
                <w:rFonts w:ascii="Lato" w:hAnsi="Lato" w:cs="Arial"/>
                <w:b/>
                <w:bCs/>
                <w:sz w:val="22"/>
                <w:szCs w:val="22"/>
                <w:lang w:val="fr-FR"/>
              </w:rPr>
              <w:t>Essentielles</w:t>
            </w:r>
          </w:p>
          <w:p w14:paraId="28D3E31E" w14:textId="77777777" w:rsidR="00CF356B" w:rsidRPr="006C4C55" w:rsidRDefault="00CF356B" w:rsidP="00CF356B">
            <w:pPr>
              <w:numPr>
                <w:ilvl w:val="0"/>
                <w:numId w:val="39"/>
              </w:numPr>
              <w:suppressAutoHyphens/>
              <w:jc w:val="both"/>
              <w:rPr>
                <w:rFonts w:ascii="Lato" w:hAnsi="Lato" w:cs="Segoe UI"/>
                <w:snapToGrid w:val="0"/>
                <w:sz w:val="22"/>
                <w:szCs w:val="22"/>
                <w:lang w:val="fr-CI" w:eastAsia="ar-SA"/>
              </w:rPr>
            </w:pPr>
            <w:r w:rsidRPr="006C4C55">
              <w:rPr>
                <w:rFonts w:ascii="Lato" w:hAnsi="Lato" w:cs="Segoe UI"/>
                <w:snapToGrid w:val="0"/>
                <w:sz w:val="22"/>
                <w:szCs w:val="22"/>
                <w:lang w:val="fr-CI" w:eastAsia="ar-SA"/>
              </w:rPr>
              <w:t>Diplôme de Master ou équivalent dans le développement international, les sciences sociales, gestion ou équivalent</w:t>
            </w:r>
          </w:p>
          <w:p w14:paraId="63BCCCAA" w14:textId="77777777" w:rsidR="00CF356B" w:rsidRPr="006C4C55" w:rsidRDefault="00CF356B" w:rsidP="00CF356B">
            <w:pPr>
              <w:numPr>
                <w:ilvl w:val="0"/>
                <w:numId w:val="39"/>
              </w:numPr>
              <w:suppressAutoHyphens/>
              <w:jc w:val="both"/>
              <w:rPr>
                <w:rFonts w:ascii="Lato" w:hAnsi="Lato" w:cs="Segoe UI"/>
                <w:snapToGrid w:val="0"/>
                <w:sz w:val="22"/>
                <w:szCs w:val="22"/>
                <w:lang w:val="fr-CI" w:eastAsia="ar-SA"/>
              </w:rPr>
            </w:pPr>
            <w:r w:rsidRPr="006C4C55">
              <w:rPr>
                <w:rFonts w:ascii="Lato" w:hAnsi="Lato" w:cs="Segoe UI"/>
                <w:snapToGrid w:val="0"/>
                <w:sz w:val="22"/>
                <w:szCs w:val="22"/>
                <w:lang w:val="fr-CI" w:eastAsia="ar-SA"/>
              </w:rPr>
              <w:t>5 à 8 ans d’expériences professionnelles dans une Organisation de taille similaire ou ayant des enjeux similaires</w:t>
            </w:r>
          </w:p>
          <w:p w14:paraId="5D047CA2" w14:textId="77777777" w:rsidR="00CF356B" w:rsidRPr="006C4C55" w:rsidRDefault="00CF356B" w:rsidP="00CF356B">
            <w:pPr>
              <w:numPr>
                <w:ilvl w:val="0"/>
                <w:numId w:val="39"/>
              </w:numPr>
              <w:suppressAutoHyphens/>
              <w:jc w:val="both"/>
              <w:rPr>
                <w:rFonts w:ascii="Lato" w:hAnsi="Lato" w:cs="Segoe UI"/>
                <w:snapToGrid w:val="0"/>
                <w:sz w:val="22"/>
                <w:szCs w:val="22"/>
                <w:lang w:val="fr-CI" w:eastAsia="ar-SA"/>
              </w:rPr>
            </w:pPr>
            <w:r w:rsidRPr="006C4C55">
              <w:rPr>
                <w:rFonts w:ascii="Lato" w:hAnsi="Lato" w:cs="Segoe UI"/>
                <w:snapToGrid w:val="0"/>
                <w:sz w:val="22"/>
                <w:szCs w:val="22"/>
                <w:lang w:val="fr-CI" w:eastAsia="ar-SA"/>
              </w:rPr>
              <w:t xml:space="preserve">5 à 8 ans d’expériences en opérationnalisation de programmes, supports aux programmes comme la finance, gestion de subvention, gestion de programmes ou l’administration </w:t>
            </w:r>
          </w:p>
          <w:p w14:paraId="102E3BC1" w14:textId="77777777" w:rsidR="00CF356B" w:rsidRPr="006C4C55" w:rsidRDefault="00CF356B" w:rsidP="00CF356B">
            <w:pPr>
              <w:numPr>
                <w:ilvl w:val="0"/>
                <w:numId w:val="39"/>
              </w:numPr>
              <w:suppressAutoHyphens/>
              <w:jc w:val="both"/>
              <w:rPr>
                <w:rFonts w:ascii="Lato" w:hAnsi="Lato" w:cs="Segoe UI"/>
                <w:snapToGrid w:val="0"/>
                <w:sz w:val="22"/>
                <w:szCs w:val="22"/>
                <w:lang w:val="fr-CI" w:eastAsia="ar-SA"/>
              </w:rPr>
            </w:pPr>
            <w:r w:rsidRPr="006C4C55">
              <w:rPr>
                <w:rFonts w:ascii="Lato" w:hAnsi="Lato" w:cs="Segoe UI"/>
                <w:snapToGrid w:val="0"/>
                <w:sz w:val="22"/>
                <w:szCs w:val="22"/>
                <w:lang w:val="fr-CI" w:eastAsia="ar-SA"/>
              </w:rPr>
              <w:t xml:space="preserve">Expériences prouvées dans les </w:t>
            </w:r>
            <w:proofErr w:type="spellStart"/>
            <w:r w:rsidRPr="006C4C55">
              <w:rPr>
                <w:rFonts w:ascii="Lato" w:hAnsi="Lato" w:cs="Segoe UI"/>
                <w:snapToGrid w:val="0"/>
                <w:sz w:val="22"/>
                <w:szCs w:val="22"/>
                <w:lang w:val="fr-CI" w:eastAsia="ar-SA"/>
              </w:rPr>
              <w:t>ONGs</w:t>
            </w:r>
            <w:proofErr w:type="spellEnd"/>
            <w:r w:rsidRPr="006C4C55">
              <w:rPr>
                <w:rFonts w:ascii="Lato" w:hAnsi="Lato" w:cs="Segoe UI"/>
                <w:snapToGrid w:val="0"/>
                <w:sz w:val="22"/>
                <w:szCs w:val="22"/>
                <w:lang w:val="fr-CI" w:eastAsia="ar-SA"/>
              </w:rPr>
              <w:t xml:space="preserve"> à des niveaux de responsabilités croissantes incluant la mise en place et la gestion de subvention ou équivalent</w:t>
            </w:r>
          </w:p>
          <w:p w14:paraId="58B719FA" w14:textId="77777777" w:rsidR="00CF356B" w:rsidRPr="006C4C55" w:rsidRDefault="00CF356B" w:rsidP="00CF356B">
            <w:pPr>
              <w:numPr>
                <w:ilvl w:val="0"/>
                <w:numId w:val="39"/>
              </w:numPr>
              <w:suppressAutoHyphens/>
              <w:jc w:val="both"/>
              <w:rPr>
                <w:rFonts w:ascii="Lato" w:hAnsi="Lato" w:cs="Segoe UI"/>
                <w:snapToGrid w:val="0"/>
                <w:sz w:val="22"/>
                <w:szCs w:val="22"/>
                <w:lang w:val="fr-CI" w:eastAsia="ar-SA"/>
              </w:rPr>
            </w:pPr>
            <w:r w:rsidRPr="006C4C55">
              <w:rPr>
                <w:rFonts w:ascii="Lato" w:hAnsi="Lato" w:cs="Segoe UI"/>
                <w:snapToGrid w:val="0"/>
                <w:sz w:val="22"/>
                <w:szCs w:val="22"/>
                <w:lang w:val="fr-CI" w:eastAsia="ar-SA"/>
              </w:rPr>
              <w:t xml:space="preserve">Très bonnes </w:t>
            </w:r>
            <w:r w:rsidRPr="006C4C55">
              <w:rPr>
                <w:rFonts w:ascii="Lato" w:hAnsi="Lato" w:cs="Segoe UI"/>
                <w:sz w:val="22"/>
                <w:szCs w:val="22"/>
                <w:lang w:val="fr-CI" w:eastAsia="ar-SA"/>
              </w:rPr>
              <w:t>expériences</w:t>
            </w:r>
            <w:r w:rsidRPr="006C4C55">
              <w:rPr>
                <w:rFonts w:ascii="Lato" w:hAnsi="Lato" w:cs="Segoe UI"/>
                <w:snapToGrid w:val="0"/>
                <w:sz w:val="22"/>
                <w:szCs w:val="22"/>
                <w:lang w:val="fr-CI" w:eastAsia="ar-SA"/>
              </w:rPr>
              <w:t xml:space="preserve"> des exigences des donateurs institutionnels majeurs sur la budgétisation, l’éligibilité, la gestion des situations, la gestion des exigences et le rapportage</w:t>
            </w:r>
          </w:p>
          <w:p w14:paraId="036C74E0" w14:textId="77777777" w:rsidR="00CF356B" w:rsidRPr="006C4C55" w:rsidRDefault="00CF356B" w:rsidP="00CF356B">
            <w:pPr>
              <w:numPr>
                <w:ilvl w:val="0"/>
                <w:numId w:val="39"/>
              </w:numPr>
              <w:suppressAutoHyphens/>
              <w:jc w:val="both"/>
              <w:rPr>
                <w:rFonts w:ascii="Lato" w:hAnsi="Lato" w:cs="Segoe UI"/>
                <w:sz w:val="22"/>
                <w:szCs w:val="22"/>
                <w:lang w:val="fr-CI" w:eastAsia="ar-SA"/>
              </w:rPr>
            </w:pPr>
            <w:r w:rsidRPr="006C4C55">
              <w:rPr>
                <w:rFonts w:ascii="Lato" w:hAnsi="Lato" w:cs="Segoe UI"/>
                <w:sz w:val="22"/>
                <w:szCs w:val="22"/>
                <w:lang w:val="fr-CI" w:eastAsia="ar-SA"/>
              </w:rPr>
              <w:t>Très bonnes expériences dans les stratégies et mécanismes d’interactions avec les donateurs à un niveau stratégique ;</w:t>
            </w:r>
          </w:p>
          <w:p w14:paraId="72CC5BCF" w14:textId="77777777" w:rsidR="00CF356B" w:rsidRPr="006C4C55" w:rsidRDefault="00CF356B" w:rsidP="00CF356B">
            <w:pPr>
              <w:numPr>
                <w:ilvl w:val="0"/>
                <w:numId w:val="39"/>
              </w:numPr>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Très bonnes expériences dans la contribution active et l’appui stratégique à une équipe de Direction </w:t>
            </w:r>
          </w:p>
          <w:p w14:paraId="24EB1B5F" w14:textId="77777777" w:rsidR="00CF356B" w:rsidRPr="006C4C55" w:rsidRDefault="00CF356B" w:rsidP="00CF356B">
            <w:pPr>
              <w:numPr>
                <w:ilvl w:val="0"/>
                <w:numId w:val="39"/>
              </w:numPr>
              <w:suppressAutoHyphens/>
              <w:jc w:val="both"/>
              <w:rPr>
                <w:rFonts w:ascii="Lato" w:hAnsi="Lato" w:cs="Segoe UI"/>
                <w:snapToGrid w:val="0"/>
                <w:sz w:val="22"/>
                <w:szCs w:val="22"/>
                <w:lang w:val="fr-CI" w:eastAsia="ar-SA"/>
              </w:rPr>
            </w:pPr>
            <w:r w:rsidRPr="006C4C55">
              <w:rPr>
                <w:rFonts w:ascii="Lato" w:hAnsi="Lato" w:cs="Segoe UI"/>
                <w:snapToGrid w:val="0"/>
                <w:sz w:val="22"/>
                <w:szCs w:val="22"/>
                <w:lang w:val="fr-CI" w:eastAsia="ar-SA"/>
              </w:rPr>
              <w:t>Excellente capacité de planification, de coordination et de gestion avec une habileté à organiser des demandes cumulées comprenant des défis et des taches difficiles</w:t>
            </w:r>
          </w:p>
          <w:p w14:paraId="63B674B4" w14:textId="77777777" w:rsidR="00CF356B" w:rsidRPr="006C4C55" w:rsidRDefault="00CF356B" w:rsidP="00CF356B">
            <w:pPr>
              <w:numPr>
                <w:ilvl w:val="0"/>
                <w:numId w:val="39"/>
              </w:numPr>
              <w:tabs>
                <w:tab w:val="left" w:pos="-720"/>
              </w:tabs>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Expérience et capacité avérée dans la gestion et la supervision de staffs avec une grande capacité de coaching et de renforcement de capacités. </w:t>
            </w:r>
          </w:p>
          <w:p w14:paraId="69A80AC9" w14:textId="77777777" w:rsidR="00CF356B" w:rsidRPr="006C4C55" w:rsidRDefault="00CF356B" w:rsidP="00CF356B">
            <w:pPr>
              <w:numPr>
                <w:ilvl w:val="0"/>
                <w:numId w:val="39"/>
              </w:numPr>
              <w:tabs>
                <w:tab w:val="left" w:pos="-720"/>
              </w:tabs>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Très bonne capacité dans la résolution des problèmes, l’analyse des tendance et l’attention soutenue aux détails </w:t>
            </w:r>
          </w:p>
          <w:p w14:paraId="6EB2A259" w14:textId="77777777" w:rsidR="00CF356B" w:rsidRPr="006C4C55" w:rsidRDefault="00CF356B" w:rsidP="00CF356B">
            <w:pPr>
              <w:numPr>
                <w:ilvl w:val="0"/>
                <w:numId w:val="39"/>
              </w:numPr>
              <w:tabs>
                <w:tab w:val="left" w:pos="-720"/>
              </w:tabs>
              <w:suppressAutoHyphens/>
              <w:jc w:val="both"/>
              <w:rPr>
                <w:rFonts w:ascii="Lato" w:hAnsi="Lato" w:cs="Segoe UI"/>
                <w:sz w:val="22"/>
                <w:szCs w:val="22"/>
                <w:lang w:val="fr-CI" w:eastAsia="ar-SA"/>
              </w:rPr>
            </w:pPr>
            <w:r w:rsidRPr="006C4C55">
              <w:rPr>
                <w:rFonts w:ascii="Lato" w:hAnsi="Lato" w:cs="Segoe UI"/>
                <w:sz w:val="22"/>
                <w:szCs w:val="22"/>
                <w:lang w:val="fr-CI" w:eastAsia="ar-SA"/>
              </w:rPr>
              <w:t>Très bonne capacité en informatique et en applications de gestion de subvention (Outlook, système financier, plateformes de gestion)</w:t>
            </w:r>
          </w:p>
          <w:p w14:paraId="560B2EA9" w14:textId="77777777" w:rsidR="00CF356B" w:rsidRPr="006C4C55" w:rsidRDefault="00CF356B" w:rsidP="00CF356B">
            <w:pPr>
              <w:numPr>
                <w:ilvl w:val="0"/>
                <w:numId w:val="39"/>
              </w:numPr>
              <w:tabs>
                <w:tab w:val="left" w:pos="-720"/>
              </w:tabs>
              <w:suppressAutoHyphens/>
              <w:jc w:val="both"/>
              <w:rPr>
                <w:rFonts w:ascii="Lato" w:hAnsi="Lato" w:cs="Segoe UI"/>
                <w:sz w:val="22"/>
                <w:szCs w:val="22"/>
                <w:lang w:val="fr-CI" w:eastAsia="ar-SA"/>
              </w:rPr>
            </w:pPr>
            <w:r w:rsidRPr="006C4C55">
              <w:rPr>
                <w:rFonts w:ascii="Lato" w:hAnsi="Lato" w:cs="Segoe UI"/>
                <w:sz w:val="22"/>
                <w:szCs w:val="22"/>
                <w:lang w:val="fr-CI" w:eastAsia="ar-SA"/>
              </w:rPr>
              <w:t>Sensibilité à la diversité culturelle et habileté à construire des relations rapides avec des personnes d’horizons divers</w:t>
            </w:r>
          </w:p>
          <w:p w14:paraId="0609ECD4" w14:textId="77777777" w:rsidR="00CF356B" w:rsidRPr="006C4C55" w:rsidRDefault="00CF356B" w:rsidP="00CF356B">
            <w:pPr>
              <w:numPr>
                <w:ilvl w:val="0"/>
                <w:numId w:val="39"/>
              </w:numPr>
              <w:tabs>
                <w:tab w:val="left" w:pos="-720"/>
              </w:tabs>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Patient, adaptable, flexible, capable d’improviser, réactif et communique clairement et efficacement sous pression. </w:t>
            </w:r>
          </w:p>
          <w:p w14:paraId="45CF35EA" w14:textId="623D19D1" w:rsidR="00CF356B" w:rsidRDefault="00CF356B" w:rsidP="00CF356B">
            <w:pPr>
              <w:numPr>
                <w:ilvl w:val="0"/>
                <w:numId w:val="39"/>
              </w:numPr>
              <w:tabs>
                <w:tab w:val="left" w:pos="-720"/>
              </w:tabs>
              <w:suppressAutoHyphens/>
              <w:jc w:val="both"/>
              <w:rPr>
                <w:rFonts w:ascii="Lato" w:hAnsi="Lato" w:cs="Segoe UI"/>
                <w:sz w:val="22"/>
                <w:szCs w:val="22"/>
                <w:lang w:val="fr-CI" w:eastAsia="ar-SA"/>
              </w:rPr>
            </w:pPr>
            <w:r w:rsidRPr="006C4C55">
              <w:rPr>
                <w:rFonts w:ascii="Lato" w:hAnsi="Lato" w:cs="Segoe UI"/>
                <w:sz w:val="22"/>
                <w:szCs w:val="22"/>
                <w:lang w:val="fr-CI" w:eastAsia="ar-SA"/>
              </w:rPr>
              <w:t>Grande capacité de communication en français et en anglais (écrit et parler)</w:t>
            </w:r>
          </w:p>
          <w:p w14:paraId="5D1447E2" w14:textId="77777777" w:rsidR="00CF356B" w:rsidRPr="006C4C55" w:rsidRDefault="00CF356B" w:rsidP="00CF356B">
            <w:pPr>
              <w:tabs>
                <w:tab w:val="left" w:pos="-720"/>
              </w:tabs>
              <w:suppressAutoHyphens/>
              <w:ind w:left="720"/>
              <w:jc w:val="both"/>
              <w:rPr>
                <w:rFonts w:ascii="Lato" w:hAnsi="Lato" w:cs="Segoe UI"/>
                <w:sz w:val="22"/>
                <w:szCs w:val="22"/>
                <w:lang w:val="fr-CI" w:eastAsia="ar-SA"/>
              </w:rPr>
            </w:pPr>
          </w:p>
          <w:p w14:paraId="15FF1540" w14:textId="77777777" w:rsidR="00CF356B" w:rsidRPr="006C4C55" w:rsidRDefault="00CF356B" w:rsidP="00CF356B">
            <w:pPr>
              <w:pStyle w:val="Sansinterligne"/>
              <w:rPr>
                <w:rFonts w:ascii="Lato" w:hAnsi="Lato" w:cs="Arial"/>
                <w:sz w:val="22"/>
                <w:szCs w:val="22"/>
                <w:lang w:val="fr-FR"/>
              </w:rPr>
            </w:pPr>
            <w:r w:rsidRPr="006C4C55">
              <w:rPr>
                <w:rFonts w:ascii="Lato" w:hAnsi="Lato" w:cs="Arial"/>
                <w:b/>
                <w:bCs/>
                <w:sz w:val="22"/>
                <w:szCs w:val="22"/>
                <w:lang w:val="fr-FR"/>
              </w:rPr>
              <w:t>Désirables</w:t>
            </w:r>
          </w:p>
          <w:p w14:paraId="75DEED5F" w14:textId="77777777" w:rsidR="00CF356B" w:rsidRPr="006C4C55" w:rsidRDefault="00CF356B" w:rsidP="00CF356B">
            <w:pPr>
              <w:numPr>
                <w:ilvl w:val="0"/>
                <w:numId w:val="39"/>
              </w:numPr>
              <w:suppressAutoHyphens/>
              <w:jc w:val="both"/>
              <w:rPr>
                <w:rFonts w:ascii="Lato" w:hAnsi="Lato" w:cs="Segoe UI"/>
                <w:sz w:val="22"/>
                <w:szCs w:val="22"/>
                <w:lang w:val="fr-CI" w:eastAsia="ar-SA"/>
              </w:rPr>
            </w:pPr>
            <w:r w:rsidRPr="006C4C55">
              <w:rPr>
                <w:rFonts w:ascii="Lato" w:hAnsi="Lato" w:cs="Segoe UI"/>
                <w:sz w:val="22"/>
                <w:szCs w:val="22"/>
                <w:lang w:val="fr-CI" w:eastAsia="ar-SA"/>
              </w:rPr>
              <w:t>Expérience antérieure dans la gestion de subvention et dans l’utilisation des plateformes de gestion de subvention dans d’autres organisations</w:t>
            </w:r>
          </w:p>
          <w:p w14:paraId="04454D67" w14:textId="77777777" w:rsidR="00CF356B" w:rsidRPr="006C4C55" w:rsidRDefault="00CF356B" w:rsidP="00CF356B">
            <w:pPr>
              <w:numPr>
                <w:ilvl w:val="0"/>
                <w:numId w:val="39"/>
              </w:numPr>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Savoir produire ou extraire des rapports financiers des systèmes de comptabilité </w:t>
            </w:r>
          </w:p>
          <w:p w14:paraId="71B70D81" w14:textId="77777777" w:rsidR="00CF356B" w:rsidRPr="006C4C55" w:rsidRDefault="00CF356B" w:rsidP="00CF356B">
            <w:pPr>
              <w:numPr>
                <w:ilvl w:val="0"/>
                <w:numId w:val="39"/>
              </w:numPr>
              <w:suppressAutoHyphens/>
              <w:jc w:val="both"/>
              <w:rPr>
                <w:rFonts w:ascii="Lato" w:hAnsi="Lato" w:cs="Segoe UI"/>
                <w:sz w:val="22"/>
                <w:szCs w:val="22"/>
                <w:lang w:val="fr-CI" w:eastAsia="ar-SA"/>
              </w:rPr>
            </w:pPr>
            <w:r w:rsidRPr="006C4C55">
              <w:rPr>
                <w:rFonts w:ascii="Lato" w:hAnsi="Lato" w:cs="Segoe UI"/>
                <w:sz w:val="22"/>
                <w:szCs w:val="22"/>
                <w:lang w:val="fr-CI" w:eastAsia="ar-SA"/>
              </w:rPr>
              <w:t>Expérience en gestion de projet, suivi ou coordination de financement</w:t>
            </w:r>
          </w:p>
          <w:p w14:paraId="168E0AB2" w14:textId="77777777" w:rsidR="00CF356B" w:rsidRPr="006C4C55" w:rsidRDefault="00CF356B" w:rsidP="00CF356B">
            <w:pPr>
              <w:numPr>
                <w:ilvl w:val="0"/>
                <w:numId w:val="39"/>
              </w:numPr>
              <w:suppressAutoHyphens/>
              <w:jc w:val="both"/>
              <w:rPr>
                <w:rFonts w:ascii="Lato" w:hAnsi="Lato" w:cs="Segoe UI"/>
                <w:sz w:val="22"/>
                <w:szCs w:val="22"/>
                <w:lang w:val="fr-CI" w:eastAsia="ar-SA"/>
              </w:rPr>
            </w:pPr>
            <w:r w:rsidRPr="006C4C55">
              <w:rPr>
                <w:rFonts w:ascii="Lato" w:hAnsi="Lato" w:cs="Segoe UI"/>
                <w:sz w:val="22"/>
                <w:szCs w:val="22"/>
                <w:lang w:val="fr-CI" w:eastAsia="ar-SA"/>
              </w:rPr>
              <w:t xml:space="preserve">Expérience en contexte humanitaire ou sécuritaire fragile </w:t>
            </w:r>
          </w:p>
          <w:p w14:paraId="08A739E7" w14:textId="7A630688" w:rsidR="00BE21F6" w:rsidRPr="00CF356B" w:rsidRDefault="00BE21F6" w:rsidP="00BE21F6">
            <w:pPr>
              <w:rPr>
                <w:rFonts w:ascii="Lato" w:hAnsi="Lato" w:cs="Arial"/>
                <w:b/>
                <w:i/>
                <w:color w:val="808080"/>
                <w:sz w:val="22"/>
                <w:szCs w:val="22"/>
                <w:lang w:val="fr-CI"/>
              </w:rPr>
            </w:pPr>
          </w:p>
        </w:tc>
      </w:tr>
      <w:tr w:rsidR="00BE21F6" w:rsidRPr="00365243" w14:paraId="08A739EB" w14:textId="77777777" w:rsidTr="00920C0C">
        <w:trPr>
          <w:trHeight w:val="844"/>
        </w:trPr>
        <w:tc>
          <w:tcPr>
            <w:tcW w:w="9498" w:type="dxa"/>
            <w:gridSpan w:val="3"/>
            <w:tcBorders>
              <w:bottom w:val="single" w:sz="8" w:space="0" w:color="000000"/>
            </w:tcBorders>
          </w:tcPr>
          <w:p w14:paraId="08A739E9" w14:textId="32691D85" w:rsidR="00BE21F6" w:rsidRDefault="00CF356B" w:rsidP="00CF356B">
            <w:pPr>
              <w:snapToGrid w:val="0"/>
              <w:ind w:left="-24"/>
              <w:rPr>
                <w:rFonts w:ascii="Lato" w:hAnsi="Lato" w:cs="Arial"/>
                <w:b/>
                <w:sz w:val="22"/>
                <w:szCs w:val="22"/>
                <w:lang w:val="fr-FR"/>
              </w:rPr>
            </w:pPr>
            <w:r w:rsidRPr="00890BA3">
              <w:rPr>
                <w:rFonts w:ascii="Lato" w:hAnsi="Lato" w:cs="Segoe UI"/>
                <w:b/>
                <w:sz w:val="22"/>
                <w:szCs w:val="22"/>
                <w:lang w:val="fr-FR"/>
              </w:rPr>
              <w:lastRenderedPageBreak/>
              <w:t>COMPÉTENCES SOUHAITÉES</w:t>
            </w:r>
            <w:r>
              <w:rPr>
                <w:rFonts w:ascii="Lato" w:hAnsi="Lato" w:cs="Segoe UI"/>
                <w:b/>
                <w:sz w:val="22"/>
                <w:szCs w:val="22"/>
                <w:lang w:val="fr-FR"/>
              </w:rPr>
              <w:t xml:space="preserve"> </w:t>
            </w:r>
            <w:r w:rsidR="00946528">
              <w:rPr>
                <w:rFonts w:ascii="Lato" w:hAnsi="Lato" w:cs="Arial"/>
                <w:b/>
                <w:sz w:val="22"/>
                <w:szCs w:val="22"/>
                <w:lang w:val="fr-FR"/>
              </w:rPr>
              <w:t xml:space="preserve">: </w:t>
            </w:r>
          </w:p>
          <w:p w14:paraId="059E4E9D" w14:textId="77777777" w:rsidR="00CF356B" w:rsidRPr="00CF356B" w:rsidRDefault="00CF356B" w:rsidP="00CF356B">
            <w:pPr>
              <w:snapToGrid w:val="0"/>
              <w:ind w:left="-24"/>
              <w:rPr>
                <w:rFonts w:ascii="Lato" w:hAnsi="Lato" w:cs="Segoe UI"/>
                <w:b/>
                <w:sz w:val="12"/>
                <w:szCs w:val="22"/>
                <w:lang w:val="fr-FR"/>
              </w:rPr>
            </w:pPr>
          </w:p>
          <w:p w14:paraId="0C30F7A9" w14:textId="77777777" w:rsidR="00CF356B" w:rsidRPr="00890BA3" w:rsidRDefault="00CF356B" w:rsidP="00CF356B">
            <w:pPr>
              <w:suppressAutoHyphens/>
              <w:ind w:left="38"/>
              <w:rPr>
                <w:rFonts w:ascii="Lato" w:hAnsi="Lato" w:cs="Segoe UI"/>
                <w:b/>
                <w:sz w:val="22"/>
                <w:szCs w:val="22"/>
                <w:lang w:val="fr-FR" w:eastAsia="ar-SA"/>
              </w:rPr>
            </w:pPr>
            <w:r w:rsidRPr="00890BA3">
              <w:rPr>
                <w:rFonts w:ascii="Lato" w:hAnsi="Lato" w:cs="Segoe UI"/>
                <w:b/>
                <w:sz w:val="22"/>
                <w:szCs w:val="22"/>
                <w:lang w:val="fr-FR" w:eastAsia="ar-SA"/>
              </w:rPr>
              <w:t>Obtenir des résultats</w:t>
            </w:r>
          </w:p>
          <w:p w14:paraId="4D99B655" w14:textId="77777777" w:rsidR="00CF356B" w:rsidRPr="00890BA3" w:rsidRDefault="00CF356B" w:rsidP="00CF356B">
            <w:pPr>
              <w:pStyle w:val="Paragraphedeliste"/>
              <w:numPr>
                <w:ilvl w:val="0"/>
                <w:numId w:val="40"/>
              </w:numPr>
              <w:suppressAutoHyphens/>
              <w:jc w:val="both"/>
              <w:rPr>
                <w:rFonts w:ascii="Lato" w:hAnsi="Lato" w:cs="Segoe UI"/>
                <w:sz w:val="22"/>
                <w:szCs w:val="22"/>
                <w:lang w:val="fr-FR"/>
              </w:rPr>
            </w:pPr>
            <w:r>
              <w:rPr>
                <w:rFonts w:ascii="Lato" w:hAnsi="Lato" w:cs="Segoe UI"/>
                <w:sz w:val="22"/>
                <w:szCs w:val="22"/>
                <w:lang w:val="fr-FR"/>
              </w:rPr>
              <w:t>Analyser</w:t>
            </w:r>
            <w:r w:rsidRPr="00890BA3">
              <w:rPr>
                <w:rFonts w:ascii="Lato" w:hAnsi="Lato" w:cs="Segoe UI"/>
                <w:sz w:val="22"/>
                <w:szCs w:val="22"/>
                <w:lang w:val="fr-FR"/>
              </w:rPr>
              <w:t xml:space="preserve"> des informations contextuelles complexes pour planifier et obtenir des résultats de manière efficace</w:t>
            </w:r>
            <w:r>
              <w:rPr>
                <w:rFonts w:ascii="Lato" w:hAnsi="Lato" w:cs="Segoe UI"/>
                <w:sz w:val="22"/>
                <w:szCs w:val="22"/>
                <w:lang w:val="fr-FR"/>
              </w:rPr>
              <w:t> ;</w:t>
            </w:r>
          </w:p>
          <w:p w14:paraId="1CF4AD9A" w14:textId="77777777" w:rsidR="00CF356B" w:rsidRPr="00890BA3" w:rsidRDefault="00CF356B" w:rsidP="00CF356B">
            <w:pPr>
              <w:pStyle w:val="Paragraphedeliste"/>
              <w:numPr>
                <w:ilvl w:val="0"/>
                <w:numId w:val="40"/>
              </w:numPr>
              <w:suppressAutoHyphens/>
              <w:jc w:val="both"/>
              <w:rPr>
                <w:rFonts w:ascii="Lato" w:hAnsi="Lato" w:cs="Segoe UI"/>
                <w:sz w:val="22"/>
                <w:szCs w:val="22"/>
                <w:lang w:val="fr-FR"/>
              </w:rPr>
            </w:pPr>
            <w:r w:rsidRPr="00890BA3">
              <w:rPr>
                <w:rFonts w:ascii="Lato" w:hAnsi="Lato" w:cs="Segoe UI"/>
                <w:sz w:val="22"/>
                <w:szCs w:val="22"/>
                <w:lang w:val="fr-FR"/>
              </w:rPr>
              <w:t>Être capable de prendre en compte une série d'informations potentiellement complexes et contradictoires et de prendre des décisions</w:t>
            </w:r>
            <w:r>
              <w:rPr>
                <w:rFonts w:ascii="Lato" w:hAnsi="Lato" w:cs="Segoe UI"/>
                <w:sz w:val="22"/>
                <w:szCs w:val="22"/>
                <w:lang w:val="fr-FR"/>
              </w:rPr>
              <w:t> ;</w:t>
            </w:r>
          </w:p>
          <w:p w14:paraId="71B4B4CD" w14:textId="77777777" w:rsidR="00CF356B" w:rsidRPr="00890BA3" w:rsidRDefault="00CF356B" w:rsidP="00CF356B">
            <w:pPr>
              <w:pStyle w:val="Paragraphedeliste"/>
              <w:numPr>
                <w:ilvl w:val="0"/>
                <w:numId w:val="40"/>
              </w:numPr>
              <w:suppressAutoHyphens/>
              <w:jc w:val="both"/>
              <w:rPr>
                <w:rFonts w:ascii="Lato" w:hAnsi="Lato" w:cs="Segoe UI"/>
                <w:sz w:val="22"/>
                <w:szCs w:val="22"/>
                <w:lang w:val="fr-FR"/>
              </w:rPr>
            </w:pPr>
            <w:r w:rsidRPr="00890BA3">
              <w:rPr>
                <w:rFonts w:ascii="Lato" w:hAnsi="Lato" w:cs="Segoe UI"/>
                <w:sz w:val="22"/>
                <w:szCs w:val="22"/>
                <w:lang w:val="fr-FR"/>
              </w:rPr>
              <w:t xml:space="preserve">Collaborer à la conception et à </w:t>
            </w:r>
            <w:r>
              <w:rPr>
                <w:rFonts w:ascii="Lato" w:hAnsi="Lato" w:cs="Segoe UI"/>
                <w:sz w:val="22"/>
                <w:szCs w:val="22"/>
                <w:lang w:val="fr-FR"/>
              </w:rPr>
              <w:t>la mise en œuvre</w:t>
            </w:r>
            <w:r w:rsidRPr="00890BA3">
              <w:rPr>
                <w:rFonts w:ascii="Lato" w:hAnsi="Lato" w:cs="Segoe UI"/>
                <w:sz w:val="22"/>
                <w:szCs w:val="22"/>
                <w:lang w:val="fr-FR"/>
              </w:rPr>
              <w:t xml:space="preserve"> d'opérations vastes et complexes afin de garantir un impact maximal</w:t>
            </w:r>
            <w:r>
              <w:rPr>
                <w:rFonts w:ascii="Lato" w:hAnsi="Lato" w:cs="Segoe UI"/>
                <w:sz w:val="22"/>
                <w:szCs w:val="22"/>
                <w:lang w:val="fr-FR"/>
              </w:rPr>
              <w:t> ;</w:t>
            </w:r>
          </w:p>
          <w:p w14:paraId="3C88FDBB" w14:textId="77777777" w:rsidR="00CF356B" w:rsidRPr="00890BA3" w:rsidRDefault="00CF356B" w:rsidP="00CF356B">
            <w:pPr>
              <w:pStyle w:val="Paragraphedeliste"/>
              <w:numPr>
                <w:ilvl w:val="0"/>
                <w:numId w:val="40"/>
              </w:numPr>
              <w:suppressAutoHyphens/>
              <w:jc w:val="both"/>
              <w:rPr>
                <w:rFonts w:ascii="Lato" w:hAnsi="Lato" w:cs="Segoe UI"/>
                <w:sz w:val="22"/>
                <w:szCs w:val="22"/>
                <w:lang w:val="fr-FR"/>
              </w:rPr>
            </w:pPr>
            <w:r w:rsidRPr="00890BA3">
              <w:rPr>
                <w:rFonts w:ascii="Lato" w:hAnsi="Lato" w:cs="Segoe UI"/>
                <w:sz w:val="22"/>
                <w:szCs w:val="22"/>
                <w:lang w:val="fr-FR"/>
              </w:rPr>
              <w:t>S'assurer que des mesures et des paramètres sont en place pour suivre les performances des programmes vastes et complexes</w:t>
            </w:r>
            <w:r>
              <w:rPr>
                <w:rFonts w:ascii="Lato" w:hAnsi="Lato" w:cs="Segoe UI"/>
                <w:sz w:val="22"/>
                <w:szCs w:val="22"/>
                <w:lang w:val="fr-FR"/>
              </w:rPr>
              <w:t> ;</w:t>
            </w:r>
          </w:p>
          <w:p w14:paraId="6E7AC014" w14:textId="77777777" w:rsidR="00CF356B" w:rsidRPr="00890BA3" w:rsidRDefault="00CF356B" w:rsidP="00CF356B">
            <w:pPr>
              <w:pStyle w:val="Paragraphedeliste"/>
              <w:numPr>
                <w:ilvl w:val="0"/>
                <w:numId w:val="40"/>
              </w:numPr>
              <w:suppressAutoHyphens/>
              <w:jc w:val="both"/>
              <w:rPr>
                <w:rFonts w:ascii="Lato" w:hAnsi="Lato" w:cs="Segoe UI"/>
                <w:sz w:val="22"/>
                <w:szCs w:val="22"/>
                <w:lang w:val="fr-FR"/>
              </w:rPr>
            </w:pPr>
            <w:r w:rsidRPr="00890BA3">
              <w:rPr>
                <w:rFonts w:ascii="Lato" w:hAnsi="Lato" w:cs="Segoe UI"/>
                <w:sz w:val="22"/>
                <w:szCs w:val="22"/>
                <w:lang w:val="fr-FR"/>
              </w:rPr>
              <w:t xml:space="preserve">Mettre en place un système de délégation, avec des objectifs clairs et convaincants avec les équipes et les individus et suivre les progrès et les performances. </w:t>
            </w:r>
          </w:p>
          <w:p w14:paraId="7627B49A" w14:textId="77777777" w:rsidR="00CF356B" w:rsidRPr="00121E4F" w:rsidRDefault="00CF356B" w:rsidP="00CF356B">
            <w:pPr>
              <w:suppressAutoHyphens/>
              <w:ind w:left="38"/>
              <w:rPr>
                <w:rFonts w:ascii="Lato" w:hAnsi="Lato" w:cs="Segoe UI"/>
                <w:sz w:val="16"/>
                <w:szCs w:val="22"/>
                <w:lang w:val="fr-FR" w:eastAsia="ar-SA"/>
              </w:rPr>
            </w:pPr>
          </w:p>
          <w:p w14:paraId="6C48632A" w14:textId="1F43FA73" w:rsidR="00CF356B" w:rsidRDefault="00CF356B" w:rsidP="00CF356B">
            <w:pPr>
              <w:suppressAutoHyphens/>
              <w:ind w:left="38"/>
              <w:rPr>
                <w:rFonts w:ascii="Lato" w:hAnsi="Lato" w:cs="Segoe UI"/>
                <w:b/>
                <w:sz w:val="22"/>
                <w:szCs w:val="22"/>
                <w:lang w:val="fr-FR" w:eastAsia="ar-SA"/>
              </w:rPr>
            </w:pPr>
            <w:r w:rsidRPr="00890BA3">
              <w:rPr>
                <w:rFonts w:ascii="Lato" w:hAnsi="Lato" w:cs="Segoe UI"/>
                <w:b/>
                <w:sz w:val="22"/>
                <w:szCs w:val="22"/>
                <w:lang w:val="fr-FR" w:eastAsia="ar-SA"/>
              </w:rPr>
              <w:t>Travailler efficacement avec les autres</w:t>
            </w:r>
          </w:p>
          <w:p w14:paraId="0DEBDFC1" w14:textId="77777777" w:rsidR="00121E4F" w:rsidRPr="00121E4F" w:rsidRDefault="00121E4F" w:rsidP="00CF356B">
            <w:pPr>
              <w:suppressAutoHyphens/>
              <w:ind w:left="38"/>
              <w:rPr>
                <w:rFonts w:ascii="Lato" w:hAnsi="Lato" w:cs="Segoe UI"/>
                <w:b/>
                <w:sz w:val="10"/>
                <w:szCs w:val="22"/>
                <w:lang w:val="fr-FR" w:eastAsia="ar-SA"/>
              </w:rPr>
            </w:pPr>
          </w:p>
          <w:p w14:paraId="30113FC4" w14:textId="77777777" w:rsidR="00CF356B" w:rsidRPr="00890BA3" w:rsidRDefault="00CF356B" w:rsidP="00CF356B">
            <w:pPr>
              <w:pStyle w:val="Paragraphedeliste"/>
              <w:numPr>
                <w:ilvl w:val="0"/>
                <w:numId w:val="41"/>
              </w:numPr>
              <w:suppressAutoHyphens/>
              <w:rPr>
                <w:rFonts w:ascii="Lato" w:hAnsi="Lato" w:cs="Segoe UI"/>
                <w:sz w:val="22"/>
                <w:szCs w:val="22"/>
                <w:lang w:val="fr-FR"/>
              </w:rPr>
            </w:pPr>
            <w:r w:rsidRPr="00890BA3">
              <w:rPr>
                <w:rFonts w:ascii="Lato" w:hAnsi="Lato" w:cs="Segoe UI"/>
                <w:sz w:val="22"/>
                <w:szCs w:val="22"/>
                <w:lang w:val="fr-FR"/>
              </w:rPr>
              <w:t>Mett</w:t>
            </w:r>
            <w:r>
              <w:rPr>
                <w:rFonts w:ascii="Lato" w:hAnsi="Lato" w:cs="Segoe UI"/>
                <w:sz w:val="22"/>
                <w:szCs w:val="22"/>
                <w:lang w:val="fr-FR"/>
              </w:rPr>
              <w:t>re</w:t>
            </w:r>
            <w:r w:rsidRPr="00890BA3">
              <w:rPr>
                <w:rFonts w:ascii="Lato" w:hAnsi="Lato" w:cs="Segoe UI"/>
                <w:sz w:val="22"/>
                <w:szCs w:val="22"/>
                <w:lang w:val="fr-FR"/>
              </w:rPr>
              <w:t xml:space="preserve"> en place des mécanismes pour garantir une collaboration efficace</w:t>
            </w:r>
            <w:r>
              <w:rPr>
                <w:rFonts w:ascii="Lato" w:hAnsi="Lato" w:cs="Segoe UI"/>
                <w:sz w:val="22"/>
                <w:szCs w:val="22"/>
                <w:lang w:val="fr-FR"/>
              </w:rPr>
              <w:t> ;</w:t>
            </w:r>
          </w:p>
          <w:p w14:paraId="20C7FF46" w14:textId="77777777" w:rsidR="00CF356B" w:rsidRPr="00890BA3" w:rsidRDefault="00CF356B" w:rsidP="00CF356B">
            <w:pPr>
              <w:pStyle w:val="Paragraphedeliste"/>
              <w:numPr>
                <w:ilvl w:val="0"/>
                <w:numId w:val="41"/>
              </w:numPr>
              <w:suppressAutoHyphens/>
              <w:rPr>
                <w:rFonts w:ascii="Lato" w:hAnsi="Lato" w:cs="Segoe UI"/>
                <w:sz w:val="22"/>
                <w:szCs w:val="22"/>
                <w:lang w:val="fr-FR"/>
              </w:rPr>
            </w:pPr>
            <w:r w:rsidRPr="00890BA3">
              <w:rPr>
                <w:rFonts w:ascii="Lato" w:hAnsi="Lato" w:cs="Segoe UI"/>
                <w:sz w:val="22"/>
                <w:szCs w:val="22"/>
                <w:lang w:val="fr-FR"/>
              </w:rPr>
              <w:t>Permett</w:t>
            </w:r>
            <w:r>
              <w:rPr>
                <w:rFonts w:ascii="Lato" w:hAnsi="Lato" w:cs="Segoe UI"/>
                <w:sz w:val="22"/>
                <w:szCs w:val="22"/>
                <w:lang w:val="fr-FR"/>
              </w:rPr>
              <w:t>re</w:t>
            </w:r>
            <w:r w:rsidRPr="00890BA3">
              <w:rPr>
                <w:rFonts w:ascii="Lato" w:hAnsi="Lato" w:cs="Segoe UI"/>
                <w:sz w:val="22"/>
                <w:szCs w:val="22"/>
                <w:lang w:val="fr-FR"/>
              </w:rPr>
              <w:t xml:space="preserve"> à des personnes issues d'horizons et de perspectives très divers de contribuer à des résultats positifs</w:t>
            </w:r>
            <w:r>
              <w:rPr>
                <w:rFonts w:ascii="Lato" w:hAnsi="Lato" w:cs="Segoe UI"/>
                <w:sz w:val="22"/>
                <w:szCs w:val="22"/>
                <w:lang w:val="fr-FR"/>
              </w:rPr>
              <w:t> ;</w:t>
            </w:r>
          </w:p>
          <w:p w14:paraId="3398D555" w14:textId="77777777" w:rsidR="00CF356B" w:rsidRPr="00890BA3" w:rsidRDefault="00CF356B" w:rsidP="00CF356B">
            <w:pPr>
              <w:pStyle w:val="Paragraphedeliste"/>
              <w:numPr>
                <w:ilvl w:val="0"/>
                <w:numId w:val="41"/>
              </w:numPr>
              <w:suppressAutoHyphens/>
              <w:rPr>
                <w:rFonts w:ascii="Lato" w:hAnsi="Lato" w:cs="Segoe UI"/>
                <w:sz w:val="22"/>
                <w:szCs w:val="22"/>
                <w:lang w:val="fr-FR"/>
              </w:rPr>
            </w:pPr>
            <w:r>
              <w:rPr>
                <w:rFonts w:ascii="Lato" w:hAnsi="Lato" w:cs="Segoe UI"/>
                <w:sz w:val="22"/>
                <w:szCs w:val="22"/>
                <w:lang w:val="fr-FR"/>
              </w:rPr>
              <w:t>Ne pas promouvoir le</w:t>
            </w:r>
            <w:r w:rsidRPr="00890BA3">
              <w:rPr>
                <w:rFonts w:ascii="Lato" w:hAnsi="Lato" w:cs="Segoe UI"/>
                <w:sz w:val="22"/>
                <w:szCs w:val="22"/>
                <w:lang w:val="fr-FR"/>
              </w:rPr>
              <w:t xml:space="preserve"> travail en silo. </w:t>
            </w:r>
          </w:p>
          <w:p w14:paraId="093CDA80" w14:textId="77777777" w:rsidR="00CF356B" w:rsidRPr="00121E4F" w:rsidRDefault="00CF356B" w:rsidP="00CF356B">
            <w:pPr>
              <w:suppressAutoHyphens/>
              <w:ind w:left="38"/>
              <w:rPr>
                <w:rFonts w:ascii="Lato" w:hAnsi="Lato" w:cs="Segoe UI"/>
                <w:sz w:val="16"/>
                <w:szCs w:val="22"/>
                <w:lang w:val="fr-FR" w:eastAsia="ar-SA"/>
              </w:rPr>
            </w:pPr>
          </w:p>
          <w:p w14:paraId="7E9711F3" w14:textId="180DEF93" w:rsidR="00CF356B" w:rsidRDefault="00CF356B" w:rsidP="00CF356B">
            <w:pPr>
              <w:suppressAutoHyphens/>
              <w:ind w:left="38"/>
              <w:rPr>
                <w:rFonts w:ascii="Lato" w:hAnsi="Lato" w:cs="Segoe UI"/>
                <w:b/>
                <w:sz w:val="22"/>
                <w:szCs w:val="22"/>
                <w:lang w:val="fr-FR" w:eastAsia="ar-SA"/>
              </w:rPr>
            </w:pPr>
            <w:r w:rsidRPr="00890BA3">
              <w:rPr>
                <w:rFonts w:ascii="Lato" w:hAnsi="Lato" w:cs="Segoe UI"/>
                <w:b/>
                <w:sz w:val="22"/>
                <w:szCs w:val="22"/>
                <w:lang w:val="fr-FR" w:eastAsia="ar-SA"/>
              </w:rPr>
              <w:t>Résolution de problèmes et prise de décision</w:t>
            </w:r>
          </w:p>
          <w:p w14:paraId="69ACA507" w14:textId="77777777" w:rsidR="00121E4F" w:rsidRPr="00121E4F" w:rsidRDefault="00121E4F" w:rsidP="00CF356B">
            <w:pPr>
              <w:suppressAutoHyphens/>
              <w:ind w:left="38"/>
              <w:rPr>
                <w:rFonts w:ascii="Lato" w:hAnsi="Lato" w:cs="Segoe UI"/>
                <w:b/>
                <w:sz w:val="10"/>
                <w:szCs w:val="22"/>
                <w:lang w:val="fr-FR" w:eastAsia="ar-SA"/>
              </w:rPr>
            </w:pPr>
          </w:p>
          <w:p w14:paraId="049892FD" w14:textId="77777777" w:rsidR="00CF356B" w:rsidRPr="00890BA3" w:rsidRDefault="00CF356B" w:rsidP="00CF356B">
            <w:pPr>
              <w:pStyle w:val="Paragraphedeliste"/>
              <w:numPr>
                <w:ilvl w:val="0"/>
                <w:numId w:val="42"/>
              </w:numPr>
              <w:suppressAutoHyphens/>
              <w:rPr>
                <w:rFonts w:ascii="Lato" w:hAnsi="Lato" w:cs="Segoe UI"/>
                <w:sz w:val="22"/>
                <w:szCs w:val="22"/>
                <w:lang w:val="fr-FR"/>
              </w:rPr>
            </w:pPr>
            <w:r w:rsidRPr="00890BA3">
              <w:rPr>
                <w:rFonts w:ascii="Lato" w:hAnsi="Lato" w:cs="Segoe UI"/>
                <w:sz w:val="22"/>
                <w:szCs w:val="22"/>
                <w:lang w:val="fr-FR"/>
              </w:rPr>
              <w:t>Identifie</w:t>
            </w:r>
            <w:r>
              <w:rPr>
                <w:rFonts w:ascii="Lato" w:hAnsi="Lato" w:cs="Segoe UI"/>
                <w:sz w:val="22"/>
                <w:szCs w:val="22"/>
                <w:lang w:val="fr-FR"/>
              </w:rPr>
              <w:t>r</w:t>
            </w:r>
            <w:r w:rsidRPr="00890BA3">
              <w:rPr>
                <w:rFonts w:ascii="Lato" w:hAnsi="Lato" w:cs="Segoe UI"/>
                <w:sz w:val="22"/>
                <w:szCs w:val="22"/>
                <w:lang w:val="fr-FR"/>
              </w:rPr>
              <w:t xml:space="preserve"> et traite</w:t>
            </w:r>
            <w:r>
              <w:rPr>
                <w:rFonts w:ascii="Lato" w:hAnsi="Lato" w:cs="Segoe UI"/>
                <w:sz w:val="22"/>
                <w:szCs w:val="22"/>
                <w:lang w:val="fr-FR"/>
              </w:rPr>
              <w:t>r</w:t>
            </w:r>
            <w:r w:rsidRPr="00890BA3">
              <w:rPr>
                <w:rFonts w:ascii="Lato" w:hAnsi="Lato" w:cs="Segoe UI"/>
                <w:sz w:val="22"/>
                <w:szCs w:val="22"/>
                <w:lang w:val="fr-FR"/>
              </w:rPr>
              <w:t xml:space="preserve"> les causes profondes des problèmes auxquels est confronté le </w:t>
            </w:r>
            <w:r>
              <w:rPr>
                <w:rFonts w:ascii="Lato" w:hAnsi="Lato" w:cs="Segoe UI"/>
                <w:sz w:val="22"/>
                <w:szCs w:val="22"/>
                <w:lang w:val="fr-FR"/>
              </w:rPr>
              <w:t>P</w:t>
            </w:r>
            <w:r w:rsidRPr="00890BA3">
              <w:rPr>
                <w:rFonts w:ascii="Lato" w:hAnsi="Lato" w:cs="Segoe UI"/>
                <w:sz w:val="22"/>
                <w:szCs w:val="22"/>
                <w:lang w:val="fr-FR"/>
              </w:rPr>
              <w:t xml:space="preserve">rogramme du </w:t>
            </w:r>
            <w:r>
              <w:rPr>
                <w:rFonts w:ascii="Lato" w:hAnsi="Lato" w:cs="Segoe UI"/>
                <w:sz w:val="22"/>
                <w:szCs w:val="22"/>
                <w:lang w:val="fr-FR"/>
              </w:rPr>
              <w:t>B</w:t>
            </w:r>
            <w:r w:rsidRPr="00890BA3">
              <w:rPr>
                <w:rFonts w:ascii="Lato" w:hAnsi="Lato" w:cs="Segoe UI"/>
                <w:sz w:val="22"/>
                <w:szCs w:val="22"/>
                <w:lang w:val="fr-FR"/>
              </w:rPr>
              <w:t>ureau de pays</w:t>
            </w:r>
            <w:r>
              <w:rPr>
                <w:rFonts w:ascii="Lato" w:hAnsi="Lato" w:cs="Segoe UI"/>
                <w:sz w:val="22"/>
                <w:szCs w:val="22"/>
                <w:lang w:val="fr-FR"/>
              </w:rPr>
              <w:t xml:space="preserve"> et envisager des solutions de </w:t>
            </w:r>
            <w:r w:rsidRPr="00890BA3">
              <w:rPr>
                <w:rFonts w:ascii="Lato" w:hAnsi="Lato" w:cs="Segoe UI"/>
                <w:sz w:val="22"/>
                <w:szCs w:val="22"/>
                <w:lang w:val="fr-FR"/>
              </w:rPr>
              <w:t>long</w:t>
            </w:r>
            <w:r>
              <w:rPr>
                <w:rFonts w:ascii="Lato" w:hAnsi="Lato" w:cs="Segoe UI"/>
                <w:sz w:val="22"/>
                <w:szCs w:val="22"/>
                <w:lang w:val="fr-FR"/>
              </w:rPr>
              <w:t>s</w:t>
            </w:r>
            <w:r w:rsidRPr="00890BA3">
              <w:rPr>
                <w:rFonts w:ascii="Lato" w:hAnsi="Lato" w:cs="Segoe UI"/>
                <w:sz w:val="22"/>
                <w:szCs w:val="22"/>
                <w:lang w:val="fr-FR"/>
              </w:rPr>
              <w:t xml:space="preserve"> terme</w:t>
            </w:r>
            <w:r>
              <w:rPr>
                <w:rFonts w:ascii="Lato" w:hAnsi="Lato" w:cs="Segoe UI"/>
                <w:sz w:val="22"/>
                <w:szCs w:val="22"/>
                <w:lang w:val="fr-FR"/>
              </w:rPr>
              <w:t>s ;</w:t>
            </w:r>
          </w:p>
          <w:p w14:paraId="6C4BA330" w14:textId="77777777" w:rsidR="00CF356B" w:rsidRPr="00890BA3" w:rsidRDefault="00CF356B" w:rsidP="00CF356B">
            <w:pPr>
              <w:pStyle w:val="Paragraphedeliste"/>
              <w:numPr>
                <w:ilvl w:val="0"/>
                <w:numId w:val="42"/>
              </w:numPr>
              <w:suppressAutoHyphens/>
              <w:rPr>
                <w:rFonts w:ascii="Lato" w:hAnsi="Lato" w:cs="Segoe UI"/>
                <w:sz w:val="22"/>
                <w:szCs w:val="22"/>
                <w:lang w:val="fr-FR"/>
              </w:rPr>
            </w:pPr>
            <w:r w:rsidRPr="00890BA3">
              <w:rPr>
                <w:rFonts w:ascii="Lato" w:hAnsi="Lato" w:cs="Segoe UI"/>
                <w:sz w:val="22"/>
                <w:szCs w:val="22"/>
                <w:lang w:val="fr-FR"/>
              </w:rPr>
              <w:t>Apporter une perspective externe pour s'assurer que la prise de décision stratégique reste pertinente et orientée vers l'avenir</w:t>
            </w:r>
            <w:r>
              <w:rPr>
                <w:rFonts w:ascii="Lato" w:hAnsi="Lato" w:cs="Segoe UI"/>
                <w:sz w:val="22"/>
                <w:szCs w:val="22"/>
                <w:lang w:val="fr-FR"/>
              </w:rPr>
              <w:t> ;</w:t>
            </w:r>
            <w:r w:rsidRPr="00890BA3">
              <w:rPr>
                <w:rFonts w:ascii="Lato" w:hAnsi="Lato" w:cs="Segoe UI"/>
                <w:sz w:val="22"/>
                <w:szCs w:val="22"/>
                <w:lang w:val="fr-FR"/>
              </w:rPr>
              <w:t xml:space="preserve"> </w:t>
            </w:r>
          </w:p>
          <w:p w14:paraId="2CC059E1" w14:textId="77777777" w:rsidR="00CF356B" w:rsidRPr="00890BA3" w:rsidRDefault="00CF356B" w:rsidP="00CF356B">
            <w:pPr>
              <w:pStyle w:val="Paragraphedeliste"/>
              <w:numPr>
                <w:ilvl w:val="0"/>
                <w:numId w:val="42"/>
              </w:numPr>
              <w:suppressAutoHyphens/>
              <w:rPr>
                <w:rFonts w:ascii="Lato" w:hAnsi="Lato" w:cs="Segoe UI"/>
                <w:sz w:val="22"/>
                <w:szCs w:val="22"/>
                <w:lang w:val="fr-FR"/>
              </w:rPr>
            </w:pPr>
            <w:r w:rsidRPr="00890BA3">
              <w:rPr>
                <w:rFonts w:ascii="Lato" w:hAnsi="Lato" w:cs="Segoe UI"/>
                <w:sz w:val="22"/>
                <w:szCs w:val="22"/>
                <w:lang w:val="fr-FR"/>
              </w:rPr>
              <w:t>Fournir un cadre stratégique pour soutenir la prise de décision</w:t>
            </w:r>
            <w:r>
              <w:rPr>
                <w:rFonts w:ascii="Lato" w:hAnsi="Lato" w:cs="Segoe UI"/>
                <w:sz w:val="22"/>
                <w:szCs w:val="22"/>
                <w:lang w:val="fr-FR"/>
              </w:rPr>
              <w:t> ;</w:t>
            </w:r>
          </w:p>
          <w:p w14:paraId="6A44E6E0" w14:textId="77777777" w:rsidR="00CF356B" w:rsidRPr="00890BA3" w:rsidRDefault="00CF356B" w:rsidP="00CF356B">
            <w:pPr>
              <w:pStyle w:val="Paragraphedeliste"/>
              <w:numPr>
                <w:ilvl w:val="0"/>
                <w:numId w:val="42"/>
              </w:numPr>
              <w:suppressAutoHyphens/>
              <w:rPr>
                <w:rFonts w:ascii="Lato" w:hAnsi="Lato" w:cs="Segoe UI"/>
                <w:sz w:val="22"/>
                <w:szCs w:val="22"/>
                <w:lang w:val="fr-FR"/>
              </w:rPr>
            </w:pPr>
            <w:r w:rsidRPr="00890BA3">
              <w:rPr>
                <w:rFonts w:ascii="Lato" w:hAnsi="Lato" w:cs="Segoe UI"/>
                <w:sz w:val="22"/>
                <w:szCs w:val="22"/>
                <w:lang w:val="fr-FR"/>
              </w:rPr>
              <w:t xml:space="preserve">Être une force de proposition au sein de l'équipe de </w:t>
            </w:r>
            <w:r>
              <w:rPr>
                <w:rFonts w:ascii="Lato" w:hAnsi="Lato" w:cs="Segoe UI"/>
                <w:sz w:val="22"/>
                <w:szCs w:val="22"/>
                <w:lang w:val="fr-FR"/>
              </w:rPr>
              <w:t>D</w:t>
            </w:r>
            <w:r w:rsidRPr="00890BA3">
              <w:rPr>
                <w:rFonts w:ascii="Lato" w:hAnsi="Lato" w:cs="Segoe UI"/>
                <w:sz w:val="22"/>
                <w:szCs w:val="22"/>
                <w:lang w:val="fr-FR"/>
              </w:rPr>
              <w:t>irection</w:t>
            </w:r>
            <w:r>
              <w:rPr>
                <w:rFonts w:ascii="Lato" w:hAnsi="Lato" w:cs="Segoe UI"/>
                <w:sz w:val="22"/>
                <w:szCs w:val="22"/>
                <w:lang w:val="fr-FR"/>
              </w:rPr>
              <w:t> ;</w:t>
            </w:r>
            <w:r w:rsidRPr="00890BA3">
              <w:rPr>
                <w:rFonts w:ascii="Lato" w:hAnsi="Lato" w:cs="Segoe UI"/>
                <w:sz w:val="22"/>
                <w:szCs w:val="22"/>
                <w:lang w:val="fr-FR"/>
              </w:rPr>
              <w:t xml:space="preserve"> </w:t>
            </w:r>
          </w:p>
          <w:p w14:paraId="705A0CEB" w14:textId="77777777" w:rsidR="00CF356B" w:rsidRPr="00890BA3" w:rsidRDefault="00CF356B" w:rsidP="00CF356B">
            <w:pPr>
              <w:pStyle w:val="Paragraphedeliste"/>
              <w:numPr>
                <w:ilvl w:val="0"/>
                <w:numId w:val="42"/>
              </w:numPr>
              <w:suppressAutoHyphens/>
              <w:rPr>
                <w:rFonts w:ascii="Lato" w:hAnsi="Lato" w:cs="Segoe UI"/>
                <w:sz w:val="22"/>
                <w:szCs w:val="22"/>
                <w:lang w:val="fr-FR"/>
              </w:rPr>
            </w:pPr>
            <w:r w:rsidRPr="00890BA3">
              <w:rPr>
                <w:rFonts w:ascii="Lato" w:hAnsi="Lato" w:cs="Segoe UI"/>
                <w:sz w:val="22"/>
                <w:szCs w:val="22"/>
                <w:lang w:val="fr-FR"/>
              </w:rPr>
              <w:t>Explorer et analyser les tendances externes et leur impact potentiel sur les choix stratégiques</w:t>
            </w:r>
            <w:r>
              <w:rPr>
                <w:rFonts w:ascii="Lato" w:hAnsi="Lato" w:cs="Segoe UI"/>
                <w:sz w:val="22"/>
                <w:szCs w:val="22"/>
                <w:lang w:val="fr-FR"/>
              </w:rPr>
              <w:t> ;</w:t>
            </w:r>
            <w:r w:rsidRPr="00890BA3">
              <w:rPr>
                <w:rFonts w:ascii="Lato" w:hAnsi="Lato" w:cs="Segoe UI"/>
                <w:sz w:val="22"/>
                <w:szCs w:val="22"/>
                <w:lang w:val="fr-FR"/>
              </w:rPr>
              <w:t xml:space="preserve"> </w:t>
            </w:r>
          </w:p>
          <w:p w14:paraId="49AE82A4" w14:textId="77777777" w:rsidR="00CF356B" w:rsidRPr="00890BA3" w:rsidRDefault="00CF356B" w:rsidP="00CF356B">
            <w:pPr>
              <w:pStyle w:val="Paragraphedeliste"/>
              <w:numPr>
                <w:ilvl w:val="0"/>
                <w:numId w:val="42"/>
              </w:numPr>
              <w:suppressAutoHyphens/>
              <w:rPr>
                <w:rFonts w:ascii="Lato" w:hAnsi="Lato" w:cs="Segoe UI"/>
                <w:sz w:val="22"/>
                <w:szCs w:val="22"/>
                <w:lang w:val="fr-FR"/>
              </w:rPr>
            </w:pPr>
            <w:r w:rsidRPr="00890BA3">
              <w:rPr>
                <w:rFonts w:ascii="Lato" w:hAnsi="Lato" w:cs="Segoe UI"/>
                <w:sz w:val="22"/>
                <w:szCs w:val="22"/>
                <w:lang w:val="fr-FR"/>
              </w:rPr>
              <w:t>Proposer des risques calculés et oser les défendre dans la prise de décision.</w:t>
            </w:r>
            <w:r w:rsidRPr="00890BA3">
              <w:rPr>
                <w:rFonts w:ascii="Lato" w:hAnsi="Lato" w:cs="Segoe UI"/>
                <w:sz w:val="22"/>
                <w:szCs w:val="22"/>
                <w:lang w:val="fr-FR"/>
              </w:rPr>
              <w:br/>
            </w:r>
          </w:p>
          <w:p w14:paraId="46D69D60" w14:textId="4CA0246F" w:rsidR="00CF356B" w:rsidRDefault="00CF356B" w:rsidP="00CF356B">
            <w:pPr>
              <w:suppressAutoHyphens/>
              <w:ind w:left="38"/>
              <w:rPr>
                <w:rFonts w:ascii="Lato" w:hAnsi="Lato" w:cs="Segoe UI"/>
                <w:b/>
                <w:sz w:val="22"/>
                <w:szCs w:val="22"/>
                <w:lang w:val="fr-FR" w:eastAsia="ar-SA"/>
              </w:rPr>
            </w:pPr>
            <w:r w:rsidRPr="002820AC">
              <w:rPr>
                <w:rFonts w:ascii="Lato" w:hAnsi="Lato" w:cs="Segoe UI"/>
                <w:b/>
                <w:sz w:val="22"/>
                <w:szCs w:val="22"/>
                <w:lang w:val="fr-FR" w:eastAsia="ar-SA"/>
              </w:rPr>
              <w:t>Leadership et développement des autres</w:t>
            </w:r>
            <w:r w:rsidR="00121E4F">
              <w:rPr>
                <w:rFonts w:ascii="Lato" w:hAnsi="Lato" w:cs="Segoe UI"/>
                <w:b/>
                <w:sz w:val="22"/>
                <w:szCs w:val="22"/>
                <w:lang w:val="fr-FR" w:eastAsia="ar-SA"/>
              </w:rPr>
              <w:t xml:space="preserve"> : </w:t>
            </w:r>
          </w:p>
          <w:p w14:paraId="36A2A12C" w14:textId="77777777" w:rsidR="00121E4F" w:rsidRPr="00121E4F" w:rsidRDefault="00121E4F" w:rsidP="00CF356B">
            <w:pPr>
              <w:suppressAutoHyphens/>
              <w:ind w:left="38"/>
              <w:rPr>
                <w:rFonts w:ascii="Lato" w:hAnsi="Lato" w:cs="Segoe UI"/>
                <w:b/>
                <w:sz w:val="10"/>
                <w:szCs w:val="22"/>
                <w:lang w:val="fr-FR" w:eastAsia="ar-SA"/>
              </w:rPr>
            </w:pPr>
          </w:p>
          <w:p w14:paraId="326056E0" w14:textId="77777777" w:rsidR="00CF356B" w:rsidRPr="00F14E24" w:rsidRDefault="00CF356B" w:rsidP="00CF356B">
            <w:pPr>
              <w:pStyle w:val="Paragraphedeliste"/>
              <w:numPr>
                <w:ilvl w:val="0"/>
                <w:numId w:val="43"/>
              </w:numPr>
              <w:suppressAutoHyphens/>
              <w:rPr>
                <w:rFonts w:ascii="Lato" w:hAnsi="Lato" w:cs="Segoe UI"/>
                <w:sz w:val="22"/>
                <w:szCs w:val="22"/>
                <w:lang w:val="fr-FR"/>
              </w:rPr>
            </w:pPr>
            <w:r w:rsidRPr="00F14E24">
              <w:rPr>
                <w:rFonts w:ascii="Lato" w:hAnsi="Lato" w:cs="Segoe UI"/>
                <w:sz w:val="22"/>
                <w:szCs w:val="22"/>
                <w:lang w:val="fr-FR"/>
              </w:rPr>
              <w:t>Obtenir des résultats fondés sur les besoins dans des contextes complexes et en évolution rapide</w:t>
            </w:r>
            <w:r>
              <w:rPr>
                <w:rFonts w:ascii="Lato" w:hAnsi="Lato" w:cs="Segoe UI"/>
                <w:sz w:val="22"/>
                <w:szCs w:val="22"/>
                <w:lang w:val="fr-FR"/>
              </w:rPr>
              <w:t> ;</w:t>
            </w:r>
          </w:p>
          <w:p w14:paraId="0B42CFC7" w14:textId="306E933B" w:rsidR="00BE21F6" w:rsidRPr="00CF356B" w:rsidRDefault="00CF356B" w:rsidP="00554B0D">
            <w:pPr>
              <w:pStyle w:val="Paragraphedeliste"/>
              <w:numPr>
                <w:ilvl w:val="0"/>
                <w:numId w:val="43"/>
              </w:numPr>
              <w:suppressAutoHyphens/>
              <w:jc w:val="both"/>
              <w:rPr>
                <w:rFonts w:ascii="Lato" w:hAnsi="Lato" w:cs="Segoe UI"/>
                <w:b/>
                <w:sz w:val="22"/>
                <w:szCs w:val="22"/>
                <w:lang w:val="fr-FR"/>
              </w:rPr>
            </w:pPr>
            <w:r w:rsidRPr="00F14E24">
              <w:rPr>
                <w:rFonts w:ascii="Lato" w:hAnsi="Lato" w:cs="Segoe UI"/>
                <w:sz w:val="22"/>
                <w:szCs w:val="22"/>
                <w:lang w:val="fr-FR"/>
              </w:rPr>
              <w:t>Contribuer par son évaluation des opportunités et des risques, lors de la prise de décisions</w:t>
            </w:r>
            <w:r>
              <w:rPr>
                <w:rFonts w:ascii="Lato" w:hAnsi="Lato" w:cs="Segoe UI"/>
                <w:sz w:val="22"/>
                <w:szCs w:val="22"/>
                <w:lang w:val="fr-FR"/>
              </w:rPr>
              <w:t> </w:t>
            </w:r>
            <w:r>
              <w:rPr>
                <w:rFonts w:ascii="Lato" w:hAnsi="Lato" w:cs="Segoe UI"/>
                <w:b/>
                <w:sz w:val="22"/>
                <w:szCs w:val="22"/>
                <w:lang w:val="fr-FR"/>
              </w:rPr>
              <w:t>;</w:t>
            </w:r>
          </w:p>
          <w:p w14:paraId="1D29ABB2" w14:textId="77777777" w:rsidR="00CF356B" w:rsidRPr="00F14E24" w:rsidRDefault="00CF356B" w:rsidP="00CF356B">
            <w:pPr>
              <w:pStyle w:val="Paragraphedeliste"/>
              <w:numPr>
                <w:ilvl w:val="0"/>
                <w:numId w:val="43"/>
              </w:numPr>
              <w:suppressAutoHyphens/>
              <w:jc w:val="both"/>
              <w:rPr>
                <w:rFonts w:ascii="Lato" w:hAnsi="Lato" w:cs="Segoe UI"/>
                <w:sz w:val="22"/>
                <w:szCs w:val="22"/>
                <w:lang w:val="fr-FR"/>
              </w:rPr>
            </w:pPr>
            <w:r w:rsidRPr="00F14E24">
              <w:rPr>
                <w:rFonts w:ascii="Lato" w:hAnsi="Lato" w:cs="Segoe UI"/>
                <w:sz w:val="22"/>
                <w:szCs w:val="22"/>
                <w:lang w:val="fr-FR"/>
              </w:rPr>
              <w:t>Faire preuve de courage managérial en acceptant de collaborer pour affronter des situations difficiles et assumer des décisions potentiellement impopulaires</w:t>
            </w:r>
            <w:r>
              <w:rPr>
                <w:rFonts w:ascii="Lato" w:hAnsi="Lato" w:cs="Segoe UI"/>
                <w:sz w:val="22"/>
                <w:szCs w:val="22"/>
                <w:lang w:val="fr-FR"/>
              </w:rPr>
              <w:t> ;</w:t>
            </w:r>
          </w:p>
          <w:p w14:paraId="62AC95CE" w14:textId="77777777" w:rsidR="00CF356B" w:rsidRPr="00F14E24" w:rsidRDefault="00CF356B" w:rsidP="00CF356B">
            <w:pPr>
              <w:pStyle w:val="Paragraphedeliste"/>
              <w:numPr>
                <w:ilvl w:val="0"/>
                <w:numId w:val="43"/>
              </w:numPr>
              <w:suppressAutoHyphens/>
              <w:jc w:val="both"/>
              <w:rPr>
                <w:rFonts w:ascii="Lato" w:hAnsi="Lato" w:cs="Segoe UI"/>
                <w:sz w:val="22"/>
                <w:szCs w:val="22"/>
                <w:lang w:val="fr-FR"/>
              </w:rPr>
            </w:pPr>
            <w:r w:rsidRPr="00F14E24">
              <w:rPr>
                <w:rFonts w:ascii="Lato" w:hAnsi="Lato" w:cs="Segoe UI"/>
                <w:sz w:val="22"/>
                <w:szCs w:val="22"/>
                <w:lang w:val="fr-FR"/>
              </w:rPr>
              <w:t>Encourager activement un environnement d'équipe où les membres de l'équipe se sentent capables de contribuer, de défendre ou de contester les décisions</w:t>
            </w:r>
            <w:r>
              <w:rPr>
                <w:rFonts w:ascii="Lato" w:hAnsi="Lato" w:cs="Segoe UI"/>
                <w:sz w:val="22"/>
                <w:szCs w:val="22"/>
                <w:lang w:val="fr-FR"/>
              </w:rPr>
              <w:t> ;</w:t>
            </w:r>
          </w:p>
          <w:p w14:paraId="5E4BEECF" w14:textId="77777777" w:rsidR="00CF356B" w:rsidRDefault="00CF356B" w:rsidP="00CF356B">
            <w:pPr>
              <w:pStyle w:val="Paragraphedeliste"/>
              <w:numPr>
                <w:ilvl w:val="0"/>
                <w:numId w:val="43"/>
              </w:numPr>
              <w:suppressAutoHyphens/>
              <w:jc w:val="both"/>
              <w:rPr>
                <w:rFonts w:ascii="Lato" w:hAnsi="Lato" w:cs="Segoe UI"/>
                <w:sz w:val="22"/>
                <w:szCs w:val="22"/>
                <w:lang w:val="fr-FR"/>
              </w:rPr>
            </w:pPr>
            <w:r w:rsidRPr="00F14E24">
              <w:rPr>
                <w:rFonts w:ascii="Lato" w:hAnsi="Lato" w:cs="Segoe UI"/>
                <w:sz w:val="22"/>
                <w:szCs w:val="22"/>
                <w:lang w:val="fr-FR"/>
              </w:rPr>
              <w:t>Transmettre des questions stratégiques complexes avec clarté, brièveté, confiance et confidentialité</w:t>
            </w:r>
            <w:r>
              <w:rPr>
                <w:rFonts w:ascii="Lato" w:hAnsi="Lato" w:cs="Segoe UI"/>
                <w:sz w:val="22"/>
                <w:szCs w:val="22"/>
                <w:lang w:val="fr-FR"/>
              </w:rPr>
              <w:t> ;</w:t>
            </w:r>
          </w:p>
          <w:p w14:paraId="08A739EA" w14:textId="73BABF5B" w:rsidR="00CF356B" w:rsidRPr="00CF356B" w:rsidRDefault="00CF356B" w:rsidP="00CF356B">
            <w:pPr>
              <w:pStyle w:val="Paragraphedeliste"/>
              <w:numPr>
                <w:ilvl w:val="0"/>
                <w:numId w:val="43"/>
              </w:numPr>
              <w:suppressAutoHyphens/>
              <w:jc w:val="both"/>
              <w:rPr>
                <w:rFonts w:ascii="Lato" w:hAnsi="Lato" w:cs="Segoe UI"/>
                <w:sz w:val="22"/>
                <w:szCs w:val="22"/>
                <w:lang w:val="fr-FR"/>
              </w:rPr>
            </w:pPr>
            <w:r w:rsidRPr="00CF356B">
              <w:rPr>
                <w:rFonts w:ascii="Lato" w:hAnsi="Lato" w:cs="Segoe UI"/>
                <w:sz w:val="22"/>
                <w:szCs w:val="22"/>
                <w:lang w:val="fr-FR"/>
              </w:rPr>
              <w:t>Développer et mettre en œuvre des processus pour garantir que le lieu de travail est inclusif et que les talents des individus sont exploités pour atteindre le succès individuel et organisationnel.</w:t>
            </w:r>
          </w:p>
        </w:tc>
      </w:tr>
      <w:tr w:rsidR="00BE21F6" w:rsidRPr="00365243" w14:paraId="08A739EE" w14:textId="77777777" w:rsidTr="00EF1BB6">
        <w:trPr>
          <w:trHeight w:val="425"/>
        </w:trPr>
        <w:tc>
          <w:tcPr>
            <w:tcW w:w="9498" w:type="dxa"/>
            <w:gridSpan w:val="3"/>
          </w:tcPr>
          <w:p w14:paraId="08A739EC" w14:textId="77777777" w:rsidR="00BE21F6" w:rsidRPr="00CA2B4E" w:rsidRDefault="00BE21F6" w:rsidP="00BE21F6">
            <w:pPr>
              <w:rPr>
                <w:rFonts w:ascii="Lato" w:hAnsi="Lato" w:cs="Arial"/>
                <w:b/>
                <w:sz w:val="22"/>
                <w:szCs w:val="22"/>
                <w:lang w:val="fr-FR"/>
              </w:rPr>
            </w:pPr>
            <w:r w:rsidRPr="00CA2B4E">
              <w:rPr>
                <w:rFonts w:ascii="Lato" w:hAnsi="Lato" w:cs="Arial"/>
                <w:b/>
                <w:sz w:val="22"/>
                <w:szCs w:val="22"/>
                <w:lang w:val="fr-FR"/>
              </w:rPr>
              <w:t>Responsabilités professionnelles supplémentaires</w:t>
            </w:r>
          </w:p>
          <w:p w14:paraId="08A739ED" w14:textId="50BBAE4E" w:rsidR="00BE21F6" w:rsidRPr="00CA2B4E" w:rsidRDefault="00CF356B" w:rsidP="00BE21F6">
            <w:pPr>
              <w:tabs>
                <w:tab w:val="left" w:pos="1134"/>
              </w:tabs>
              <w:rPr>
                <w:rFonts w:ascii="Lato" w:hAnsi="Lato" w:cs="Arial"/>
                <w:sz w:val="22"/>
                <w:szCs w:val="22"/>
                <w:lang w:val="fr-FR"/>
              </w:rPr>
            </w:pPr>
            <w:r w:rsidRPr="006C4C55">
              <w:rPr>
                <w:rFonts w:ascii="Lato" w:hAnsi="Lato" w:cs="Arial"/>
                <w:sz w:val="22"/>
                <w:szCs w:val="22"/>
                <w:lang w:val="fr-FR"/>
              </w:rPr>
              <w:t>Les fonctions et responsabilités décrites ci-dessus ne sont pas exhaustives et le titulaire du rôle pourrait être amené à accomplir des tâches supplémentaires en fonction de son niveau de compétences et d'expérience.</w:t>
            </w:r>
          </w:p>
        </w:tc>
      </w:tr>
      <w:tr w:rsidR="00BE21F6" w:rsidRPr="00365243" w14:paraId="08A739F1" w14:textId="77777777" w:rsidTr="00920C0C">
        <w:tc>
          <w:tcPr>
            <w:tcW w:w="9498" w:type="dxa"/>
            <w:gridSpan w:val="3"/>
            <w:tcBorders>
              <w:top w:val="single" w:sz="8" w:space="0" w:color="000000"/>
            </w:tcBorders>
          </w:tcPr>
          <w:p w14:paraId="08A739EF" w14:textId="77777777" w:rsidR="00BE21F6" w:rsidRPr="00CA2B4E" w:rsidRDefault="00BE21F6" w:rsidP="00BE21F6">
            <w:pPr>
              <w:rPr>
                <w:rFonts w:ascii="Lato" w:hAnsi="Lato" w:cs="Arial"/>
                <w:b/>
                <w:sz w:val="22"/>
                <w:szCs w:val="22"/>
                <w:lang w:val="fr-FR"/>
              </w:rPr>
            </w:pPr>
            <w:r w:rsidRPr="00CA2B4E">
              <w:rPr>
                <w:rFonts w:ascii="Lato" w:hAnsi="Lato" w:cs="Arial"/>
                <w:b/>
                <w:sz w:val="22"/>
                <w:szCs w:val="22"/>
                <w:lang w:val="fr-FR"/>
              </w:rPr>
              <w:t>Opportunités égales</w:t>
            </w:r>
          </w:p>
          <w:p w14:paraId="08A739F0" w14:textId="77F89FAF" w:rsidR="00BE21F6" w:rsidRPr="00CA2B4E" w:rsidRDefault="00CF356B" w:rsidP="00BE21F6">
            <w:pPr>
              <w:rPr>
                <w:rFonts w:ascii="Lato" w:hAnsi="Lato" w:cs="Arial"/>
                <w:sz w:val="22"/>
                <w:szCs w:val="22"/>
                <w:lang w:val="fr-FR"/>
              </w:rPr>
            </w:pPr>
            <w:r w:rsidRPr="006C4C55">
              <w:rPr>
                <w:rFonts w:ascii="Lato" w:hAnsi="Lato" w:cs="Arial"/>
                <w:sz w:val="22"/>
                <w:szCs w:val="22"/>
                <w:lang w:val="fr-FR"/>
              </w:rPr>
              <w:t>Le titulaire de rôle est tenu de s'acquitter des tâches conformément aux politiques et procédures de SCI sur l'égalité des chances et la diversité.</w:t>
            </w:r>
          </w:p>
        </w:tc>
      </w:tr>
      <w:tr w:rsidR="00BE21F6" w:rsidRPr="00365243" w14:paraId="08A739F4" w14:textId="77777777" w:rsidTr="00543A17">
        <w:tc>
          <w:tcPr>
            <w:tcW w:w="9498" w:type="dxa"/>
            <w:gridSpan w:val="3"/>
          </w:tcPr>
          <w:p w14:paraId="08A739F2" w14:textId="77777777" w:rsidR="00BE21F6" w:rsidRPr="00CA2B4E" w:rsidRDefault="00BE21F6" w:rsidP="00BE21F6">
            <w:pPr>
              <w:rPr>
                <w:rFonts w:ascii="Lato" w:hAnsi="Lato"/>
                <w:b/>
                <w:color w:val="000000"/>
                <w:sz w:val="22"/>
                <w:szCs w:val="22"/>
                <w:lang w:val="fr-FR"/>
              </w:rPr>
            </w:pPr>
            <w:r w:rsidRPr="00CA2B4E">
              <w:rPr>
                <w:rFonts w:ascii="Lato" w:hAnsi="Lato"/>
                <w:b/>
                <w:color w:val="000000"/>
                <w:sz w:val="22"/>
                <w:szCs w:val="22"/>
                <w:lang w:val="fr-FR"/>
              </w:rPr>
              <w:lastRenderedPageBreak/>
              <w:t>Protection de l'enfance :</w:t>
            </w:r>
          </w:p>
          <w:p w14:paraId="08A739F3" w14:textId="4A56C652" w:rsidR="00BE21F6" w:rsidRPr="00CA2B4E" w:rsidRDefault="00BE21F6" w:rsidP="00BE21F6">
            <w:pPr>
              <w:rPr>
                <w:rFonts w:ascii="Lato" w:hAnsi="Lato"/>
                <w:sz w:val="22"/>
                <w:szCs w:val="22"/>
                <w:lang w:val="fr-FR"/>
              </w:rPr>
            </w:pPr>
            <w:r w:rsidRPr="00CA2B4E">
              <w:rPr>
                <w:rFonts w:ascii="Lato" w:hAnsi="Lato"/>
                <w:color w:val="000000"/>
                <w:sz w:val="22"/>
                <w:szCs w:val="22"/>
                <w:lang w:val="fr-FR"/>
              </w:rPr>
              <w:t>Nous devons assurer la sécurité des enfants afin que notre processus de sélection, qui comprend des vérifications rigoureuses des antécédents, reflète notre engagement à protéger les enfants contre les abus</w:t>
            </w:r>
            <w:r w:rsidRPr="00CA2B4E">
              <w:rPr>
                <w:rFonts w:ascii="Lato" w:hAnsi="Lato"/>
                <w:sz w:val="22"/>
                <w:szCs w:val="22"/>
                <w:lang w:val="fr-FR"/>
              </w:rPr>
              <w:t>.</w:t>
            </w:r>
          </w:p>
        </w:tc>
      </w:tr>
      <w:tr w:rsidR="00BE21F6" w:rsidRPr="00365243" w14:paraId="08A739F7" w14:textId="77777777" w:rsidTr="00543A17">
        <w:tc>
          <w:tcPr>
            <w:tcW w:w="9498" w:type="dxa"/>
            <w:gridSpan w:val="3"/>
          </w:tcPr>
          <w:p w14:paraId="08A739F5" w14:textId="77777777" w:rsidR="00BE21F6" w:rsidRPr="00CA2B4E" w:rsidRDefault="00BE21F6" w:rsidP="00BE21F6">
            <w:pPr>
              <w:rPr>
                <w:rFonts w:ascii="Lato" w:hAnsi="Lato"/>
                <w:b/>
                <w:sz w:val="22"/>
                <w:szCs w:val="22"/>
                <w:lang w:val="fr-FR"/>
              </w:rPr>
            </w:pPr>
            <w:r w:rsidRPr="00CA2B4E">
              <w:rPr>
                <w:rFonts w:ascii="Lato" w:hAnsi="Lato"/>
                <w:b/>
                <w:sz w:val="22"/>
                <w:szCs w:val="22"/>
                <w:lang w:val="fr-FR"/>
              </w:rPr>
              <w:t>Protection de notre personnel :</w:t>
            </w:r>
          </w:p>
          <w:p w14:paraId="08A739F6" w14:textId="77777777" w:rsidR="00BE21F6" w:rsidRPr="00CA2B4E" w:rsidRDefault="00BE21F6" w:rsidP="00BE21F6">
            <w:pPr>
              <w:rPr>
                <w:rFonts w:ascii="Lato" w:hAnsi="Lato"/>
                <w:sz w:val="22"/>
                <w:szCs w:val="22"/>
                <w:lang w:val="fr-FR"/>
              </w:rPr>
            </w:pPr>
            <w:r w:rsidRPr="00CA2B4E">
              <w:rPr>
                <w:rFonts w:ascii="Lato" w:hAnsi="Lato"/>
                <w:sz w:val="22"/>
                <w:szCs w:val="22"/>
                <w:lang w:val="fr-FR"/>
              </w:rPr>
              <w:t>Le titulaire du poste est tenu d'exercer ses fonctions conformément à la politique anti-harcèlement de SCI</w:t>
            </w:r>
          </w:p>
        </w:tc>
      </w:tr>
      <w:tr w:rsidR="00BE21F6" w:rsidRPr="00365243" w14:paraId="08A739FA" w14:textId="77777777" w:rsidTr="00543A17">
        <w:tc>
          <w:tcPr>
            <w:tcW w:w="9498" w:type="dxa"/>
            <w:gridSpan w:val="3"/>
          </w:tcPr>
          <w:p w14:paraId="08A739F8" w14:textId="77777777" w:rsidR="00BE21F6" w:rsidRPr="00CA2B4E" w:rsidRDefault="00BE21F6" w:rsidP="00BE21F6">
            <w:pPr>
              <w:rPr>
                <w:rFonts w:ascii="Lato" w:hAnsi="Lato" w:cs="Arial"/>
                <w:b/>
                <w:sz w:val="22"/>
                <w:szCs w:val="22"/>
                <w:lang w:val="fr-FR"/>
              </w:rPr>
            </w:pPr>
            <w:r w:rsidRPr="00CA2B4E">
              <w:rPr>
                <w:rFonts w:ascii="Lato" w:hAnsi="Lato" w:cs="Arial"/>
                <w:b/>
                <w:sz w:val="22"/>
                <w:szCs w:val="22"/>
                <w:lang w:val="fr-FR"/>
              </w:rPr>
              <w:t>Santé et sécurité</w:t>
            </w:r>
          </w:p>
          <w:p w14:paraId="08A739F9" w14:textId="77777777" w:rsidR="00BE21F6" w:rsidRPr="00CA2B4E" w:rsidRDefault="00BE21F6" w:rsidP="00BE21F6">
            <w:pPr>
              <w:rPr>
                <w:rFonts w:ascii="Lato" w:hAnsi="Lato" w:cs="Arial"/>
                <w:sz w:val="22"/>
                <w:szCs w:val="22"/>
                <w:lang w:val="fr-FR"/>
              </w:rPr>
            </w:pPr>
            <w:r w:rsidRPr="00CA2B4E">
              <w:rPr>
                <w:rFonts w:ascii="Lato" w:hAnsi="Lato" w:cs="Arial"/>
                <w:sz w:val="22"/>
                <w:szCs w:val="22"/>
                <w:lang w:val="fr-FR"/>
              </w:rPr>
              <w:t>Le titulaire du poste est tenu d'exercer ses fonctions conformément aux politiques et procédures de SCI en matière de santé et de sécurité.</w:t>
            </w:r>
          </w:p>
        </w:tc>
      </w:tr>
      <w:tr w:rsidR="00BE21F6" w:rsidRPr="00FC3E34" w14:paraId="08A739FD" w14:textId="77777777" w:rsidTr="00543A17">
        <w:trPr>
          <w:trHeight w:val="425"/>
        </w:trPr>
        <w:tc>
          <w:tcPr>
            <w:tcW w:w="4678" w:type="dxa"/>
            <w:tcBorders>
              <w:bottom w:val="single" w:sz="4" w:space="0" w:color="auto"/>
            </w:tcBorders>
          </w:tcPr>
          <w:p w14:paraId="08A739FB" w14:textId="58159028" w:rsidR="00BE21F6" w:rsidRPr="00FC3E34" w:rsidRDefault="00BE21F6" w:rsidP="00BE21F6">
            <w:pPr>
              <w:tabs>
                <w:tab w:val="left" w:pos="1134"/>
              </w:tabs>
              <w:rPr>
                <w:rFonts w:ascii="Lato" w:hAnsi="Lato" w:cs="Arial"/>
                <w:b/>
                <w:sz w:val="22"/>
                <w:szCs w:val="22"/>
              </w:rPr>
            </w:pPr>
            <w:r w:rsidRPr="00FC3E34">
              <w:rPr>
                <w:rFonts w:ascii="Lato" w:hAnsi="Lato" w:cs="Arial"/>
                <w:b/>
                <w:sz w:val="22"/>
                <w:szCs w:val="22"/>
              </w:rPr>
              <w:t xml:space="preserve">JD </w:t>
            </w:r>
            <w:proofErr w:type="spellStart"/>
            <w:r w:rsidRPr="00FC3E34">
              <w:rPr>
                <w:rFonts w:ascii="Lato" w:hAnsi="Lato" w:cs="Arial"/>
                <w:b/>
                <w:sz w:val="22"/>
                <w:szCs w:val="22"/>
              </w:rPr>
              <w:t>écrit</w:t>
            </w:r>
            <w:proofErr w:type="spellEnd"/>
            <w:r w:rsidRPr="00FC3E34">
              <w:rPr>
                <w:rFonts w:ascii="Lato" w:hAnsi="Lato" w:cs="Arial"/>
                <w:b/>
                <w:sz w:val="22"/>
                <w:szCs w:val="22"/>
              </w:rPr>
              <w:t xml:space="preserve"> </w:t>
            </w:r>
            <w:r w:rsidR="00B16D88" w:rsidRPr="00FC3E34">
              <w:rPr>
                <w:rFonts w:ascii="Lato" w:hAnsi="Lato" w:cs="Arial"/>
                <w:b/>
                <w:sz w:val="22"/>
                <w:szCs w:val="22"/>
              </w:rPr>
              <w:t>par:</w:t>
            </w:r>
          </w:p>
        </w:tc>
        <w:tc>
          <w:tcPr>
            <w:tcW w:w="4820" w:type="dxa"/>
            <w:gridSpan w:val="2"/>
            <w:tcBorders>
              <w:bottom w:val="single" w:sz="4" w:space="0" w:color="auto"/>
            </w:tcBorders>
          </w:tcPr>
          <w:p w14:paraId="08A739FC" w14:textId="77777777" w:rsidR="00BE21F6" w:rsidRPr="00FC3E34" w:rsidRDefault="00BE21F6" w:rsidP="00BE21F6">
            <w:pPr>
              <w:tabs>
                <w:tab w:val="left" w:pos="984"/>
              </w:tabs>
              <w:rPr>
                <w:rFonts w:ascii="Lato" w:hAnsi="Lato" w:cs="Arial"/>
                <w:b/>
                <w:sz w:val="22"/>
                <w:szCs w:val="22"/>
              </w:rPr>
            </w:pPr>
            <w:r w:rsidRPr="00FC3E34">
              <w:rPr>
                <w:rFonts w:ascii="Lato" w:hAnsi="Lato" w:cs="Arial"/>
                <w:b/>
                <w:sz w:val="22"/>
                <w:szCs w:val="22"/>
              </w:rPr>
              <w:t>Date:</w:t>
            </w:r>
          </w:p>
        </w:tc>
      </w:tr>
      <w:tr w:rsidR="00BE21F6" w:rsidRPr="00FC3E34" w14:paraId="08A73A00" w14:textId="77777777" w:rsidTr="00F069CA">
        <w:trPr>
          <w:trHeight w:val="425"/>
        </w:trPr>
        <w:tc>
          <w:tcPr>
            <w:tcW w:w="4678" w:type="dxa"/>
            <w:tcBorders>
              <w:bottom w:val="single" w:sz="4" w:space="0" w:color="auto"/>
            </w:tcBorders>
          </w:tcPr>
          <w:p w14:paraId="08A739FE" w14:textId="77777777" w:rsidR="00BE21F6" w:rsidRPr="00FC3E34" w:rsidRDefault="00BE21F6" w:rsidP="00BE21F6">
            <w:pPr>
              <w:tabs>
                <w:tab w:val="left" w:pos="1134"/>
              </w:tabs>
              <w:rPr>
                <w:rFonts w:ascii="Lato" w:hAnsi="Lato" w:cs="Arial"/>
                <w:sz w:val="22"/>
                <w:szCs w:val="22"/>
              </w:rPr>
            </w:pPr>
            <w:r w:rsidRPr="00FC3E34">
              <w:rPr>
                <w:rFonts w:ascii="Lato" w:hAnsi="Lato" w:cs="Arial"/>
                <w:b/>
                <w:sz w:val="22"/>
                <w:szCs w:val="22"/>
              </w:rPr>
              <w:t>JD approuvé par :</w:t>
            </w:r>
          </w:p>
        </w:tc>
        <w:tc>
          <w:tcPr>
            <w:tcW w:w="4820" w:type="dxa"/>
            <w:gridSpan w:val="2"/>
          </w:tcPr>
          <w:p w14:paraId="08A739FF" w14:textId="77777777" w:rsidR="00BE21F6" w:rsidRPr="00FC3E34" w:rsidRDefault="00BE21F6" w:rsidP="00BE21F6">
            <w:pPr>
              <w:tabs>
                <w:tab w:val="left" w:pos="984"/>
              </w:tabs>
              <w:rPr>
                <w:rFonts w:ascii="Lato" w:hAnsi="Lato" w:cs="Arial"/>
                <w:b/>
                <w:sz w:val="22"/>
                <w:szCs w:val="22"/>
              </w:rPr>
            </w:pPr>
            <w:r w:rsidRPr="00FC3E34">
              <w:rPr>
                <w:rFonts w:ascii="Lato" w:hAnsi="Lato" w:cs="Arial"/>
                <w:b/>
                <w:sz w:val="22"/>
                <w:szCs w:val="22"/>
              </w:rPr>
              <w:t>Date:</w:t>
            </w:r>
          </w:p>
        </w:tc>
      </w:tr>
      <w:tr w:rsidR="00BE21F6" w:rsidRPr="00FC3E34" w14:paraId="08A73A03" w14:textId="77777777" w:rsidTr="00F069CA">
        <w:trPr>
          <w:trHeight w:val="425"/>
        </w:trPr>
        <w:tc>
          <w:tcPr>
            <w:tcW w:w="4678" w:type="dxa"/>
          </w:tcPr>
          <w:p w14:paraId="08A73A01" w14:textId="77777777" w:rsidR="00BE21F6" w:rsidRPr="00FC3E34" w:rsidRDefault="00BE21F6" w:rsidP="00BE21F6">
            <w:pPr>
              <w:tabs>
                <w:tab w:val="left" w:pos="1134"/>
              </w:tabs>
              <w:rPr>
                <w:rFonts w:ascii="Lato" w:hAnsi="Lato" w:cs="Arial"/>
                <w:b/>
                <w:sz w:val="22"/>
                <w:szCs w:val="22"/>
              </w:rPr>
            </w:pPr>
            <w:r w:rsidRPr="00FC3E34">
              <w:rPr>
                <w:rFonts w:ascii="Lato" w:hAnsi="Lato" w:cs="Arial"/>
                <w:b/>
                <w:sz w:val="22"/>
                <w:szCs w:val="22"/>
              </w:rPr>
              <w:t>Mis à jour par:</w:t>
            </w:r>
          </w:p>
        </w:tc>
        <w:tc>
          <w:tcPr>
            <w:tcW w:w="4820" w:type="dxa"/>
            <w:gridSpan w:val="2"/>
            <w:tcBorders>
              <w:bottom w:val="single" w:sz="4" w:space="0" w:color="auto"/>
            </w:tcBorders>
          </w:tcPr>
          <w:p w14:paraId="08A73A02" w14:textId="77777777" w:rsidR="00BE21F6" w:rsidRPr="00FC3E34" w:rsidRDefault="00BE21F6" w:rsidP="00BE21F6">
            <w:pPr>
              <w:tabs>
                <w:tab w:val="left" w:pos="984"/>
              </w:tabs>
              <w:rPr>
                <w:rFonts w:ascii="Lato" w:hAnsi="Lato" w:cs="Arial"/>
                <w:b/>
                <w:sz w:val="22"/>
                <w:szCs w:val="22"/>
              </w:rPr>
            </w:pPr>
            <w:r w:rsidRPr="00FC3E34">
              <w:rPr>
                <w:rFonts w:ascii="Lato" w:hAnsi="Lato" w:cs="Arial"/>
                <w:b/>
                <w:sz w:val="22"/>
                <w:szCs w:val="22"/>
              </w:rPr>
              <w:t>Date:</w:t>
            </w:r>
          </w:p>
        </w:tc>
      </w:tr>
      <w:tr w:rsidR="00BE21F6" w:rsidRPr="00FC3E34" w14:paraId="08A73A06" w14:textId="77777777" w:rsidTr="00543A17">
        <w:trPr>
          <w:trHeight w:val="425"/>
        </w:trPr>
        <w:tc>
          <w:tcPr>
            <w:tcW w:w="4678" w:type="dxa"/>
            <w:tcBorders>
              <w:bottom w:val="single" w:sz="4" w:space="0" w:color="auto"/>
            </w:tcBorders>
          </w:tcPr>
          <w:p w14:paraId="08A73A04" w14:textId="77777777" w:rsidR="00BE21F6" w:rsidRPr="00FC3E34" w:rsidRDefault="00BE21F6" w:rsidP="00BE21F6">
            <w:pPr>
              <w:tabs>
                <w:tab w:val="left" w:pos="1134"/>
              </w:tabs>
              <w:rPr>
                <w:rFonts w:ascii="Lato" w:hAnsi="Lato" w:cs="Arial"/>
                <w:b/>
                <w:sz w:val="22"/>
                <w:szCs w:val="22"/>
              </w:rPr>
            </w:pPr>
            <w:r w:rsidRPr="00FC3E34">
              <w:rPr>
                <w:rFonts w:ascii="Lato" w:hAnsi="Lato" w:cs="Arial"/>
                <w:b/>
                <w:sz w:val="22"/>
                <w:szCs w:val="22"/>
              </w:rPr>
              <w:t>Évalué:</w:t>
            </w:r>
          </w:p>
        </w:tc>
        <w:tc>
          <w:tcPr>
            <w:tcW w:w="4820" w:type="dxa"/>
            <w:gridSpan w:val="2"/>
            <w:tcBorders>
              <w:bottom w:val="single" w:sz="4" w:space="0" w:color="auto"/>
            </w:tcBorders>
          </w:tcPr>
          <w:p w14:paraId="08A73A05" w14:textId="77777777" w:rsidR="00BE21F6" w:rsidRPr="00FC3E34" w:rsidRDefault="00BE21F6" w:rsidP="00BE21F6">
            <w:pPr>
              <w:tabs>
                <w:tab w:val="left" w:pos="984"/>
              </w:tabs>
              <w:rPr>
                <w:rFonts w:ascii="Lato" w:hAnsi="Lato" w:cs="Arial"/>
                <w:b/>
                <w:sz w:val="22"/>
                <w:szCs w:val="22"/>
              </w:rPr>
            </w:pPr>
            <w:r w:rsidRPr="00FC3E34">
              <w:rPr>
                <w:rFonts w:ascii="Lato" w:hAnsi="Lato" w:cs="Arial"/>
                <w:b/>
                <w:sz w:val="22"/>
                <w:szCs w:val="22"/>
              </w:rPr>
              <w:t>Date:</w:t>
            </w:r>
          </w:p>
        </w:tc>
      </w:tr>
    </w:tbl>
    <w:p w14:paraId="4A003315" w14:textId="04B4837A" w:rsidR="004F48B5" w:rsidRPr="00946528" w:rsidRDefault="004F48B5" w:rsidP="00946528">
      <w:pPr>
        <w:jc w:val="center"/>
        <w:rPr>
          <w:rFonts w:ascii="Lato" w:hAnsi="Lato" w:cs="Arial"/>
          <w:color w:val="FF0000"/>
          <w:sz w:val="22"/>
          <w:szCs w:val="22"/>
        </w:rPr>
      </w:pPr>
    </w:p>
    <w:p w14:paraId="7F81E355" w14:textId="77777777" w:rsidR="00CF356B" w:rsidRDefault="00CF356B" w:rsidP="00CF356B">
      <w:pPr>
        <w:pStyle w:val="Sansinterligne"/>
        <w:ind w:left="-426"/>
        <w:jc w:val="both"/>
        <w:rPr>
          <w:rFonts w:ascii="Gill Sans MT" w:hAnsi="Gill Sans MT" w:cs="Arial"/>
          <w:b/>
          <w:lang w:eastAsia="ar-SA"/>
        </w:rPr>
      </w:pPr>
      <w:r w:rsidRPr="0077583E">
        <w:rPr>
          <w:rFonts w:ascii="Gill Sans MT" w:hAnsi="Gill Sans MT" w:cs="Arial"/>
          <w:b/>
          <w:lang w:eastAsia="ar-SA"/>
        </w:rPr>
        <w:t>NB:</w:t>
      </w:r>
    </w:p>
    <w:p w14:paraId="731271E7" w14:textId="77777777" w:rsidR="00CF356B" w:rsidRDefault="00CF356B" w:rsidP="00CF356B">
      <w:pPr>
        <w:pStyle w:val="Sansinterligne"/>
        <w:ind w:left="-426"/>
        <w:rPr>
          <w:rFonts w:ascii="Gill Sans MT" w:hAnsi="Gill Sans MT"/>
          <w:b/>
          <w:bCs/>
          <w:color w:val="FF0000"/>
        </w:rPr>
      </w:pPr>
      <w:r w:rsidRPr="004B3870">
        <w:rPr>
          <w:rFonts w:ascii="Gill Sans MT" w:hAnsi="Gill Sans MT"/>
          <w:b/>
          <w:bCs/>
        </w:rPr>
        <w:t>ENGLISH:</w:t>
      </w:r>
      <w:r w:rsidRPr="004B3870">
        <w:rPr>
          <w:rFonts w:ascii="Gill Sans MT" w:hAnsi="Gill Sans MT"/>
          <w:b/>
          <w:bCs/>
          <w:color w:val="FF0000"/>
        </w:rPr>
        <w:t xml:space="preserve"> Applicants are advised that Save the Children Int</w:t>
      </w:r>
      <w:r>
        <w:rPr>
          <w:rFonts w:ascii="Gill Sans MT" w:hAnsi="Gill Sans MT"/>
          <w:b/>
          <w:bCs/>
          <w:color w:val="FF0000"/>
        </w:rPr>
        <w:t>ernational does</w:t>
      </w:r>
    </w:p>
    <w:p w14:paraId="22662E42" w14:textId="65E09073" w:rsidR="00CF356B" w:rsidRPr="00CF356B" w:rsidRDefault="00CF356B" w:rsidP="00CF356B">
      <w:pPr>
        <w:pStyle w:val="Sansinterligne"/>
        <w:ind w:left="-426"/>
        <w:rPr>
          <w:rFonts w:ascii="Gill Sans MT" w:hAnsi="Gill Sans MT"/>
          <w:b/>
          <w:bCs/>
          <w:color w:val="FF0000"/>
        </w:rPr>
      </w:pPr>
      <w:r>
        <w:rPr>
          <w:rFonts w:ascii="Gill Sans MT" w:hAnsi="Gill Sans MT"/>
          <w:b/>
          <w:bCs/>
          <w:color w:val="FF0000"/>
        </w:rPr>
        <w:t xml:space="preserve">not require any </w:t>
      </w:r>
      <w:r w:rsidRPr="004B3870">
        <w:rPr>
          <w:rFonts w:ascii="Gill Sans MT" w:hAnsi="Gill Sans MT"/>
          <w:b/>
          <w:bCs/>
          <w:color w:val="FF0000"/>
        </w:rPr>
        <w:t xml:space="preserve">payment or expense during the entire recruitment process. </w:t>
      </w:r>
      <w:r w:rsidRPr="00B43CE0">
        <w:rPr>
          <w:rFonts w:ascii="Gill Sans MT" w:hAnsi="Gill Sans MT"/>
          <w:b/>
          <w:bCs/>
          <w:color w:val="FF0000"/>
        </w:rPr>
        <w:t xml:space="preserve">Any request in this direction should be </w:t>
      </w:r>
      <w:r w:rsidRPr="00D40721">
        <w:rPr>
          <w:rFonts w:ascii="Gill Sans MT" w:hAnsi="Gill Sans MT"/>
          <w:b/>
          <w:bCs/>
          <w:color w:val="FF0000"/>
          <w:lang w:val="en-US"/>
        </w:rPr>
        <w:t>immediately reported.</w:t>
      </w:r>
    </w:p>
    <w:p w14:paraId="45096E32" w14:textId="77777777" w:rsidR="00CF356B" w:rsidRPr="00CF356B" w:rsidRDefault="00CF356B" w:rsidP="00CF356B">
      <w:pPr>
        <w:pStyle w:val="Sansinterligne"/>
        <w:ind w:left="-426" w:hanging="283"/>
        <w:rPr>
          <w:rFonts w:ascii="Lato" w:hAnsi="Lato" w:cs="Arial"/>
          <w:b/>
          <w:sz w:val="16"/>
          <w:lang w:val="en-US" w:eastAsia="ar-SA"/>
        </w:rPr>
      </w:pPr>
    </w:p>
    <w:p w14:paraId="011A4398" w14:textId="77777777" w:rsidR="00CF356B" w:rsidRPr="00365243" w:rsidRDefault="00CF356B" w:rsidP="00CF356B">
      <w:pPr>
        <w:pStyle w:val="Paragraphedeliste"/>
        <w:ind w:left="0" w:hanging="426"/>
        <w:jc w:val="both"/>
        <w:rPr>
          <w:rFonts w:ascii="Gill Sans MT" w:hAnsi="Gill Sans MT"/>
          <w:b/>
          <w:bCs/>
          <w:color w:val="FF0000"/>
          <w:sz w:val="22"/>
          <w:szCs w:val="22"/>
        </w:rPr>
      </w:pPr>
      <w:r w:rsidRPr="00365243">
        <w:rPr>
          <w:rFonts w:ascii="Gill Sans MT" w:hAnsi="Gill Sans MT"/>
          <w:b/>
          <w:bCs/>
          <w:sz w:val="22"/>
          <w:szCs w:val="22"/>
        </w:rPr>
        <w:t>FRANCAIS</w:t>
      </w:r>
      <w:r w:rsidRPr="00365243">
        <w:rPr>
          <w:rFonts w:ascii="Gill Sans MT" w:hAnsi="Gill Sans MT"/>
          <w:b/>
          <w:bCs/>
          <w:color w:val="FF0000"/>
          <w:sz w:val="22"/>
          <w:szCs w:val="22"/>
        </w:rPr>
        <w:t xml:space="preserve"> : Il </w:t>
      </w:r>
      <w:proofErr w:type="spellStart"/>
      <w:r w:rsidRPr="00365243">
        <w:rPr>
          <w:rFonts w:ascii="Gill Sans MT" w:hAnsi="Gill Sans MT"/>
          <w:b/>
          <w:bCs/>
          <w:color w:val="FF0000"/>
          <w:sz w:val="22"/>
          <w:szCs w:val="22"/>
        </w:rPr>
        <w:t>est</w:t>
      </w:r>
      <w:proofErr w:type="spellEnd"/>
      <w:r w:rsidRPr="00365243">
        <w:rPr>
          <w:rFonts w:ascii="Gill Sans MT" w:hAnsi="Gill Sans MT"/>
          <w:b/>
          <w:bCs/>
          <w:color w:val="FF0000"/>
          <w:sz w:val="22"/>
          <w:szCs w:val="22"/>
        </w:rPr>
        <w:t xml:space="preserve"> </w:t>
      </w:r>
      <w:proofErr w:type="spellStart"/>
      <w:r w:rsidRPr="00365243">
        <w:rPr>
          <w:rFonts w:ascii="Gill Sans MT" w:hAnsi="Gill Sans MT"/>
          <w:b/>
          <w:bCs/>
          <w:color w:val="FF0000"/>
          <w:sz w:val="22"/>
          <w:szCs w:val="22"/>
        </w:rPr>
        <w:t>porté</w:t>
      </w:r>
      <w:proofErr w:type="spellEnd"/>
      <w:r w:rsidRPr="00365243">
        <w:rPr>
          <w:rFonts w:ascii="Gill Sans MT" w:hAnsi="Gill Sans MT"/>
          <w:b/>
          <w:bCs/>
          <w:color w:val="FF0000"/>
          <w:sz w:val="22"/>
          <w:szCs w:val="22"/>
        </w:rPr>
        <w:t xml:space="preserve"> à la connaissance des </w:t>
      </w:r>
      <w:proofErr w:type="spellStart"/>
      <w:r w:rsidRPr="00365243">
        <w:rPr>
          <w:rFonts w:ascii="Gill Sans MT" w:hAnsi="Gill Sans MT"/>
          <w:b/>
          <w:bCs/>
          <w:color w:val="FF0000"/>
          <w:sz w:val="22"/>
          <w:szCs w:val="22"/>
        </w:rPr>
        <w:t>candidats</w:t>
      </w:r>
      <w:proofErr w:type="spellEnd"/>
      <w:r w:rsidRPr="00365243">
        <w:rPr>
          <w:rFonts w:ascii="Gill Sans MT" w:hAnsi="Gill Sans MT"/>
          <w:b/>
          <w:bCs/>
          <w:color w:val="FF0000"/>
          <w:sz w:val="22"/>
          <w:szCs w:val="22"/>
        </w:rPr>
        <w:t xml:space="preserve"> que Save the Children</w:t>
      </w:r>
    </w:p>
    <w:p w14:paraId="20B2DA37" w14:textId="77777777" w:rsidR="00CF356B" w:rsidRDefault="00CF356B" w:rsidP="00CF356B">
      <w:pPr>
        <w:pStyle w:val="Paragraphedeliste"/>
        <w:ind w:left="0" w:hanging="426"/>
        <w:jc w:val="both"/>
        <w:rPr>
          <w:rFonts w:ascii="Gill Sans MT" w:hAnsi="Gill Sans MT"/>
          <w:b/>
          <w:bCs/>
          <w:color w:val="FF0000"/>
          <w:sz w:val="22"/>
          <w:szCs w:val="22"/>
          <w:lang w:val="fr-FR"/>
        </w:rPr>
      </w:pPr>
      <w:r w:rsidRPr="004B3870">
        <w:rPr>
          <w:rFonts w:ascii="Gill Sans MT" w:hAnsi="Gill Sans MT"/>
          <w:b/>
          <w:bCs/>
          <w:color w:val="FF0000"/>
          <w:sz w:val="22"/>
          <w:szCs w:val="22"/>
          <w:lang w:val="fr-FR"/>
        </w:rPr>
        <w:t xml:space="preserve">International ne </w:t>
      </w:r>
      <w:r w:rsidRPr="00CF356B">
        <w:rPr>
          <w:rFonts w:ascii="Gill Sans MT" w:hAnsi="Gill Sans MT"/>
          <w:b/>
          <w:bCs/>
          <w:color w:val="FF0000"/>
          <w:sz w:val="22"/>
          <w:szCs w:val="22"/>
          <w:lang w:val="fr-FR"/>
        </w:rPr>
        <w:t>demande aucun paiement, ni frais durant tout le processus d</w:t>
      </w:r>
      <w:r>
        <w:rPr>
          <w:rFonts w:ascii="Gill Sans MT" w:hAnsi="Gill Sans MT"/>
          <w:b/>
          <w:bCs/>
          <w:color w:val="FF0000"/>
          <w:sz w:val="22"/>
          <w:szCs w:val="22"/>
          <w:lang w:val="fr-FR"/>
        </w:rPr>
        <w:t>e</w:t>
      </w:r>
    </w:p>
    <w:p w14:paraId="2EF47AD1" w14:textId="6FB039B1" w:rsidR="00CF356B" w:rsidRPr="00CF356B" w:rsidRDefault="00CF356B" w:rsidP="00CF356B">
      <w:pPr>
        <w:pStyle w:val="Paragraphedeliste"/>
        <w:ind w:left="0" w:hanging="426"/>
        <w:jc w:val="both"/>
        <w:rPr>
          <w:rFonts w:ascii="Gill Sans MT" w:hAnsi="Gill Sans MT"/>
          <w:b/>
          <w:bCs/>
          <w:color w:val="FF0000"/>
          <w:sz w:val="22"/>
          <w:szCs w:val="22"/>
          <w:lang w:val="fr-FR"/>
        </w:rPr>
      </w:pPr>
      <w:r>
        <w:rPr>
          <w:rFonts w:ascii="Gill Sans MT" w:hAnsi="Gill Sans MT"/>
          <w:b/>
          <w:bCs/>
          <w:color w:val="FF0000"/>
          <w:sz w:val="22"/>
          <w:szCs w:val="22"/>
          <w:lang w:val="fr-FR"/>
        </w:rPr>
        <w:t>r</w:t>
      </w:r>
      <w:r w:rsidRPr="00CF356B">
        <w:rPr>
          <w:rFonts w:ascii="Gill Sans MT" w:hAnsi="Gill Sans MT"/>
          <w:b/>
          <w:bCs/>
          <w:color w:val="FF0000"/>
          <w:sz w:val="22"/>
          <w:szCs w:val="22"/>
          <w:lang w:val="fr-FR"/>
        </w:rPr>
        <w:t xml:space="preserve">ecrutement. </w:t>
      </w:r>
      <w:r w:rsidRPr="00CF356B">
        <w:rPr>
          <w:rFonts w:ascii="Gill Sans MT" w:hAnsi="Gill Sans MT"/>
          <w:b/>
          <w:bCs/>
          <w:color w:val="FF0000"/>
          <w:sz w:val="22"/>
          <w:szCs w:val="22"/>
          <w:lang w:val="fr-ML"/>
        </w:rPr>
        <w:t>Toute demande allant dans ce sens doit être immédiatement signalée</w:t>
      </w:r>
    </w:p>
    <w:p w14:paraId="5425DAA7" w14:textId="6AED5C22" w:rsidR="00CF356B" w:rsidRPr="00CF356B" w:rsidRDefault="00CF356B" w:rsidP="00CF356B">
      <w:pPr>
        <w:pStyle w:val="Paragraphedeliste"/>
        <w:ind w:left="0" w:hanging="426"/>
        <w:jc w:val="both"/>
        <w:rPr>
          <w:rFonts w:ascii="Gill Sans MT" w:hAnsi="Gill Sans MT"/>
          <w:b/>
          <w:bCs/>
          <w:color w:val="FF0000"/>
          <w:sz w:val="22"/>
          <w:szCs w:val="22"/>
          <w:lang w:val="fr-FR"/>
        </w:rPr>
      </w:pPr>
      <w:r w:rsidRPr="00CF356B">
        <w:rPr>
          <w:rFonts w:ascii="Gill Sans MT" w:hAnsi="Gill Sans MT"/>
          <w:b/>
          <w:bCs/>
          <w:color w:val="FF0000"/>
          <w:sz w:val="22"/>
          <w:szCs w:val="22"/>
          <w:lang w:val="fr-ML"/>
        </w:rPr>
        <w:t>car contraire aux valeurs et pratiques de notre Organisation.</w:t>
      </w:r>
    </w:p>
    <w:p w14:paraId="4B420F82" w14:textId="77777777" w:rsidR="00CF356B" w:rsidRPr="004B3870" w:rsidRDefault="00CF356B" w:rsidP="00CF356B">
      <w:pPr>
        <w:pStyle w:val="Paragraphedeliste"/>
        <w:ind w:left="0"/>
        <w:rPr>
          <w:rFonts w:ascii="Gill Sans MT" w:hAnsi="Gill Sans MT"/>
          <w:sz w:val="22"/>
          <w:szCs w:val="22"/>
          <w:lang w:val="fr-FR"/>
        </w:rPr>
      </w:pPr>
    </w:p>
    <w:p w14:paraId="4059DC12" w14:textId="77777777" w:rsidR="00CF356B" w:rsidRPr="00192787" w:rsidRDefault="00CF356B" w:rsidP="00CF356B">
      <w:pPr>
        <w:tabs>
          <w:tab w:val="left" w:pos="5954"/>
        </w:tabs>
        <w:jc w:val="center"/>
        <w:rPr>
          <w:rFonts w:ascii="Lato" w:hAnsi="Lato" w:cs="Arial"/>
          <w:b/>
          <w:sz w:val="22"/>
          <w:szCs w:val="22"/>
          <w:lang w:val="fr-FR"/>
        </w:rPr>
      </w:pPr>
      <w:r w:rsidRPr="00192787">
        <w:rPr>
          <w:rFonts w:ascii="Lato" w:hAnsi="Lato" w:cs="Arial"/>
          <w:b/>
          <w:sz w:val="22"/>
          <w:szCs w:val="22"/>
          <w:lang w:val="fr-FR"/>
        </w:rPr>
        <w:t>Seuls les candidat(e)s présélectionné(e)s seront convoqué(e)s pour le test écrit et les interviews.</w:t>
      </w:r>
    </w:p>
    <w:p w14:paraId="1C248071" w14:textId="7A99F611" w:rsidR="004F48B5" w:rsidRPr="00946528" w:rsidRDefault="004F48B5" w:rsidP="00CF356B">
      <w:pPr>
        <w:jc w:val="center"/>
        <w:rPr>
          <w:rFonts w:ascii="Lato" w:hAnsi="Lato" w:cs="Arial"/>
          <w:b/>
          <w:bCs/>
          <w:color w:val="FF0000"/>
          <w:sz w:val="22"/>
          <w:szCs w:val="22"/>
          <w:lang w:val="fr-FR"/>
        </w:rPr>
      </w:pPr>
    </w:p>
    <w:sectPr w:rsidR="004F48B5" w:rsidRPr="00946528">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E299E" w14:textId="77777777" w:rsidR="00DA3BC8" w:rsidRDefault="00DA3BC8">
      <w:r>
        <w:separator/>
      </w:r>
    </w:p>
  </w:endnote>
  <w:endnote w:type="continuationSeparator" w:id="0">
    <w:p w14:paraId="7E23BBB7" w14:textId="77777777" w:rsidR="00DA3BC8" w:rsidRDefault="00DA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C906F" w14:textId="77777777" w:rsidR="00DA3BC8" w:rsidRDefault="00DA3BC8">
      <w:r>
        <w:separator/>
      </w:r>
    </w:p>
  </w:footnote>
  <w:footnote w:type="continuationSeparator" w:id="0">
    <w:p w14:paraId="253C625F" w14:textId="77777777" w:rsidR="00DA3BC8" w:rsidRDefault="00DA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7317" w14:textId="77777777" w:rsidR="00A73A09" w:rsidRPr="002C6155" w:rsidRDefault="00A73A09" w:rsidP="00A73A09">
    <w:pPr>
      <w:pStyle w:val="En-tte"/>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6E368373" wp14:editId="052D4F53">
          <wp:simplePos x="0" y="0"/>
          <wp:positionH relativeFrom="page">
            <wp:posOffset>5499100</wp:posOffset>
          </wp:positionH>
          <wp:positionV relativeFrom="page">
            <wp:posOffset>466725</wp:posOffset>
          </wp:positionV>
          <wp:extent cx="1495425" cy="314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CF957" w14:textId="77777777" w:rsidR="00A73A09" w:rsidRPr="002C6155" w:rsidRDefault="00A73A09" w:rsidP="00A73A09">
    <w:pPr>
      <w:pStyle w:val="En-tte"/>
      <w:ind w:left="-142"/>
      <w:jc w:val="center"/>
      <w:rPr>
        <w:rFonts w:ascii="Oswald" w:hAnsi="Oswald" w:cs="Arial"/>
        <w:b/>
        <w:smallCaps/>
        <w:sz w:val="22"/>
        <w:szCs w:val="22"/>
      </w:rPr>
    </w:pPr>
    <w:r w:rsidRPr="002C6155">
      <w:rPr>
        <w:rFonts w:ascii="Oswald" w:hAnsi="Oswald" w:cs="Arial"/>
        <w:b/>
        <w:smallCaps/>
        <w:sz w:val="22"/>
        <w:szCs w:val="22"/>
      </w:rPr>
      <w:t>ROLE PROFILE</w:t>
    </w:r>
  </w:p>
  <w:p w14:paraId="08A73A0E" w14:textId="37ECCDF1" w:rsidR="001B2A90" w:rsidRPr="00A73A09" w:rsidRDefault="001B2A90" w:rsidP="00A73A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epuces"/>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4A4C02"/>
    <w:multiLevelType w:val="hybridMultilevel"/>
    <w:tmpl w:val="2F36A350"/>
    <w:lvl w:ilvl="0" w:tplc="F5FE9CC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4D0E04"/>
    <w:multiLevelType w:val="hybridMultilevel"/>
    <w:tmpl w:val="CCB62174"/>
    <w:lvl w:ilvl="0" w:tplc="040C0001">
      <w:start w:val="1"/>
      <w:numFmt w:val="bullet"/>
      <w:lvlText w:val=""/>
      <w:lvlJc w:val="left"/>
      <w:pPr>
        <w:ind w:left="398" w:hanging="360"/>
      </w:pPr>
      <w:rPr>
        <w:rFonts w:ascii="Symbol" w:hAnsi="Symbol" w:hint="default"/>
      </w:rPr>
    </w:lvl>
    <w:lvl w:ilvl="1" w:tplc="040C0003" w:tentative="1">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abstractNum w:abstractNumId="9" w15:restartNumberingAfterBreak="0">
    <w:nsid w:val="0D3F5180"/>
    <w:multiLevelType w:val="hybridMultilevel"/>
    <w:tmpl w:val="C20CCB2A"/>
    <w:lvl w:ilvl="0" w:tplc="040C0001">
      <w:start w:val="1"/>
      <w:numFmt w:val="bullet"/>
      <w:lvlText w:val=""/>
      <w:lvlJc w:val="left"/>
      <w:pPr>
        <w:ind w:left="398" w:hanging="360"/>
      </w:pPr>
      <w:rPr>
        <w:rFonts w:ascii="Symbol" w:hAnsi="Symbol" w:hint="default"/>
      </w:rPr>
    </w:lvl>
    <w:lvl w:ilvl="1" w:tplc="040C0003">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abstractNum w:abstractNumId="10"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85209D3"/>
    <w:multiLevelType w:val="multilevel"/>
    <w:tmpl w:val="22DCC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A45ADD"/>
    <w:multiLevelType w:val="hybridMultilevel"/>
    <w:tmpl w:val="520E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A592457"/>
    <w:multiLevelType w:val="hybridMultilevel"/>
    <w:tmpl w:val="CAA6D8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5" w15:restartNumberingAfterBreak="0">
    <w:nsid w:val="42F43AB8"/>
    <w:multiLevelType w:val="hybridMultilevel"/>
    <w:tmpl w:val="855E05A2"/>
    <w:lvl w:ilvl="0" w:tplc="04090001">
      <w:start w:val="1"/>
      <w:numFmt w:val="bullet"/>
      <w:lvlText w:val=""/>
      <w:lvlJc w:val="left"/>
      <w:pPr>
        <w:ind w:left="398" w:hanging="360"/>
      </w:pPr>
      <w:rPr>
        <w:rFonts w:ascii="Symbol" w:hAnsi="Symbol" w:hint="default"/>
      </w:rPr>
    </w:lvl>
    <w:lvl w:ilvl="1" w:tplc="040C0003" w:tentative="1">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abstractNum w:abstractNumId="26"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Titre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4D30486"/>
    <w:multiLevelType w:val="hybridMultilevel"/>
    <w:tmpl w:val="FE442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14178A8"/>
    <w:multiLevelType w:val="hybridMultilevel"/>
    <w:tmpl w:val="D4B6F598"/>
    <w:lvl w:ilvl="0" w:tplc="604CDF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EC3329F"/>
    <w:multiLevelType w:val="hybridMultilevel"/>
    <w:tmpl w:val="67F0DC4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8E3395"/>
    <w:multiLevelType w:val="hybridMultilevel"/>
    <w:tmpl w:val="6F928F04"/>
    <w:lvl w:ilvl="0" w:tplc="08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4" w15:restartNumberingAfterBreak="0">
    <w:nsid w:val="784C43E9"/>
    <w:multiLevelType w:val="hybridMultilevel"/>
    <w:tmpl w:val="FFDA1216"/>
    <w:lvl w:ilvl="0" w:tplc="040C0001">
      <w:start w:val="1"/>
      <w:numFmt w:val="bullet"/>
      <w:lvlText w:val=""/>
      <w:lvlJc w:val="left"/>
      <w:pPr>
        <w:ind w:left="398" w:hanging="360"/>
      </w:pPr>
      <w:rPr>
        <w:rFonts w:ascii="Symbol" w:hAnsi="Symbol" w:hint="default"/>
      </w:rPr>
    </w:lvl>
    <w:lvl w:ilvl="1" w:tplc="040C0003" w:tentative="1">
      <w:start w:val="1"/>
      <w:numFmt w:val="bullet"/>
      <w:lvlText w:val="o"/>
      <w:lvlJc w:val="left"/>
      <w:pPr>
        <w:ind w:left="1118" w:hanging="360"/>
      </w:pPr>
      <w:rPr>
        <w:rFonts w:ascii="Courier New" w:hAnsi="Courier New" w:cs="Courier New" w:hint="default"/>
      </w:rPr>
    </w:lvl>
    <w:lvl w:ilvl="2" w:tplc="040C0005" w:tentative="1">
      <w:start w:val="1"/>
      <w:numFmt w:val="bullet"/>
      <w:lvlText w:val=""/>
      <w:lvlJc w:val="left"/>
      <w:pPr>
        <w:ind w:left="1838" w:hanging="360"/>
      </w:pPr>
      <w:rPr>
        <w:rFonts w:ascii="Wingdings" w:hAnsi="Wingdings" w:hint="default"/>
      </w:rPr>
    </w:lvl>
    <w:lvl w:ilvl="3" w:tplc="040C0001" w:tentative="1">
      <w:start w:val="1"/>
      <w:numFmt w:val="bullet"/>
      <w:lvlText w:val=""/>
      <w:lvlJc w:val="left"/>
      <w:pPr>
        <w:ind w:left="2558" w:hanging="360"/>
      </w:pPr>
      <w:rPr>
        <w:rFonts w:ascii="Symbol" w:hAnsi="Symbol" w:hint="default"/>
      </w:rPr>
    </w:lvl>
    <w:lvl w:ilvl="4" w:tplc="040C0003" w:tentative="1">
      <w:start w:val="1"/>
      <w:numFmt w:val="bullet"/>
      <w:lvlText w:val="o"/>
      <w:lvlJc w:val="left"/>
      <w:pPr>
        <w:ind w:left="3278" w:hanging="360"/>
      </w:pPr>
      <w:rPr>
        <w:rFonts w:ascii="Courier New" w:hAnsi="Courier New" w:cs="Courier New" w:hint="default"/>
      </w:rPr>
    </w:lvl>
    <w:lvl w:ilvl="5" w:tplc="040C0005" w:tentative="1">
      <w:start w:val="1"/>
      <w:numFmt w:val="bullet"/>
      <w:lvlText w:val=""/>
      <w:lvlJc w:val="left"/>
      <w:pPr>
        <w:ind w:left="3998" w:hanging="360"/>
      </w:pPr>
      <w:rPr>
        <w:rFonts w:ascii="Wingdings" w:hAnsi="Wingdings" w:hint="default"/>
      </w:rPr>
    </w:lvl>
    <w:lvl w:ilvl="6" w:tplc="040C0001" w:tentative="1">
      <w:start w:val="1"/>
      <w:numFmt w:val="bullet"/>
      <w:lvlText w:val=""/>
      <w:lvlJc w:val="left"/>
      <w:pPr>
        <w:ind w:left="4718" w:hanging="360"/>
      </w:pPr>
      <w:rPr>
        <w:rFonts w:ascii="Symbol" w:hAnsi="Symbol" w:hint="default"/>
      </w:rPr>
    </w:lvl>
    <w:lvl w:ilvl="7" w:tplc="040C0003" w:tentative="1">
      <w:start w:val="1"/>
      <w:numFmt w:val="bullet"/>
      <w:lvlText w:val="o"/>
      <w:lvlJc w:val="left"/>
      <w:pPr>
        <w:ind w:left="5438" w:hanging="360"/>
      </w:pPr>
      <w:rPr>
        <w:rFonts w:ascii="Courier New" w:hAnsi="Courier New" w:cs="Courier New" w:hint="default"/>
      </w:rPr>
    </w:lvl>
    <w:lvl w:ilvl="8" w:tplc="040C0005" w:tentative="1">
      <w:start w:val="1"/>
      <w:numFmt w:val="bullet"/>
      <w:lvlText w:val=""/>
      <w:lvlJc w:val="left"/>
      <w:pPr>
        <w:ind w:left="6158" w:hanging="360"/>
      </w:pPr>
      <w:rPr>
        <w:rFonts w:ascii="Wingdings" w:hAnsi="Wingdings" w:hint="default"/>
      </w:rPr>
    </w:lvl>
  </w:abstractNum>
  <w:num w:numId="1">
    <w:abstractNumId w:val="26"/>
  </w:num>
  <w:num w:numId="2">
    <w:abstractNumId w:val="16"/>
  </w:num>
  <w:num w:numId="3">
    <w:abstractNumId w:val="24"/>
  </w:num>
  <w:num w:numId="4">
    <w:abstractNumId w:val="0"/>
  </w:num>
  <w:num w:numId="5">
    <w:abstractNumId w:val="29"/>
  </w:num>
  <w:num w:numId="6">
    <w:abstractNumId w:val="13"/>
  </w:num>
  <w:num w:numId="7">
    <w:abstractNumId w:val="28"/>
  </w:num>
  <w:num w:numId="8">
    <w:abstractNumId w:val="14"/>
  </w:num>
  <w:num w:numId="9">
    <w:abstractNumId w:val="7"/>
  </w:num>
  <w:num w:numId="10">
    <w:abstractNumId w:val="20"/>
  </w:num>
  <w:num w:numId="11">
    <w:abstractNumId w:val="40"/>
  </w:num>
  <w:num w:numId="12">
    <w:abstractNumId w:val="17"/>
  </w:num>
  <w:num w:numId="13">
    <w:abstractNumId w:val="42"/>
  </w:num>
  <w:num w:numId="14">
    <w:abstractNumId w:val="22"/>
  </w:num>
  <w:num w:numId="15">
    <w:abstractNumId w:val="31"/>
  </w:num>
  <w:num w:numId="16">
    <w:abstractNumId w:val="23"/>
  </w:num>
  <w:num w:numId="17">
    <w:abstractNumId w:val="10"/>
  </w:num>
  <w:num w:numId="18">
    <w:abstractNumId w:val="41"/>
  </w:num>
  <w:num w:numId="19">
    <w:abstractNumId w:val="12"/>
  </w:num>
  <w:num w:numId="20">
    <w:abstractNumId w:val="6"/>
  </w:num>
  <w:num w:numId="21">
    <w:abstractNumId w:val="38"/>
  </w:num>
  <w:num w:numId="22">
    <w:abstractNumId w:val="35"/>
  </w:num>
  <w:num w:numId="23">
    <w:abstractNumId w:val="32"/>
  </w:num>
  <w:num w:numId="24">
    <w:abstractNumId w:val="43"/>
  </w:num>
  <w:num w:numId="25">
    <w:abstractNumId w:val="36"/>
  </w:num>
  <w:num w:numId="26">
    <w:abstractNumId w:val="15"/>
  </w:num>
  <w:num w:numId="27">
    <w:abstractNumId w:val="34"/>
  </w:num>
  <w:num w:numId="28">
    <w:abstractNumId w:val="11"/>
  </w:num>
  <w:num w:numId="29">
    <w:abstractNumId w:val="1"/>
  </w:num>
  <w:num w:numId="30">
    <w:abstractNumId w:val="2"/>
  </w:num>
  <w:num w:numId="31">
    <w:abstractNumId w:val="3"/>
  </w:num>
  <w:num w:numId="32">
    <w:abstractNumId w:val="4"/>
  </w:num>
  <w:num w:numId="33">
    <w:abstractNumId w:val="30"/>
  </w:num>
  <w:num w:numId="34">
    <w:abstractNumId w:val="5"/>
  </w:num>
  <w:num w:numId="35">
    <w:abstractNumId w:val="19"/>
  </w:num>
  <w:num w:numId="36">
    <w:abstractNumId w:val="21"/>
  </w:num>
  <w:num w:numId="37">
    <w:abstractNumId w:val="37"/>
  </w:num>
  <w:num w:numId="38">
    <w:abstractNumId w:val="27"/>
  </w:num>
  <w:num w:numId="39">
    <w:abstractNumId w:val="39"/>
  </w:num>
  <w:num w:numId="40">
    <w:abstractNumId w:val="44"/>
  </w:num>
  <w:num w:numId="41">
    <w:abstractNumId w:val="9"/>
  </w:num>
  <w:num w:numId="42">
    <w:abstractNumId w:val="25"/>
  </w:num>
  <w:num w:numId="43">
    <w:abstractNumId w:val="8"/>
  </w:num>
  <w:num w:numId="44">
    <w:abstractNumId w:val="33"/>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93DAE"/>
    <w:rsid w:val="000947DD"/>
    <w:rsid w:val="000A0163"/>
    <w:rsid w:val="000B2430"/>
    <w:rsid w:val="000E09C6"/>
    <w:rsid w:val="00121E4F"/>
    <w:rsid w:val="00130AED"/>
    <w:rsid w:val="00130BC1"/>
    <w:rsid w:val="0015099B"/>
    <w:rsid w:val="0015532E"/>
    <w:rsid w:val="00174203"/>
    <w:rsid w:val="0017754D"/>
    <w:rsid w:val="00183B33"/>
    <w:rsid w:val="00197A5F"/>
    <w:rsid w:val="001B2A90"/>
    <w:rsid w:val="001B461D"/>
    <w:rsid w:val="001D1F88"/>
    <w:rsid w:val="001E1D29"/>
    <w:rsid w:val="001E3518"/>
    <w:rsid w:val="002065ED"/>
    <w:rsid w:val="00225770"/>
    <w:rsid w:val="00254DDC"/>
    <w:rsid w:val="00255049"/>
    <w:rsid w:val="00264B64"/>
    <w:rsid w:val="00267F7F"/>
    <w:rsid w:val="00287B36"/>
    <w:rsid w:val="00290500"/>
    <w:rsid w:val="002916E8"/>
    <w:rsid w:val="002922FA"/>
    <w:rsid w:val="00297EEF"/>
    <w:rsid w:val="002B21C3"/>
    <w:rsid w:val="002C6155"/>
    <w:rsid w:val="002D4A35"/>
    <w:rsid w:val="002E170D"/>
    <w:rsid w:val="002E34C0"/>
    <w:rsid w:val="00324580"/>
    <w:rsid w:val="00341E13"/>
    <w:rsid w:val="00365243"/>
    <w:rsid w:val="00382DCB"/>
    <w:rsid w:val="003B081D"/>
    <w:rsid w:val="003B2EB5"/>
    <w:rsid w:val="003B5A77"/>
    <w:rsid w:val="00407466"/>
    <w:rsid w:val="00412B7B"/>
    <w:rsid w:val="00416FB8"/>
    <w:rsid w:val="0042306F"/>
    <w:rsid w:val="00434D92"/>
    <w:rsid w:val="00445B51"/>
    <w:rsid w:val="00456024"/>
    <w:rsid w:val="00457479"/>
    <w:rsid w:val="004757CF"/>
    <w:rsid w:val="00480895"/>
    <w:rsid w:val="00482382"/>
    <w:rsid w:val="00483CC9"/>
    <w:rsid w:val="004852D8"/>
    <w:rsid w:val="00493703"/>
    <w:rsid w:val="004B2994"/>
    <w:rsid w:val="004C2411"/>
    <w:rsid w:val="004C3FFF"/>
    <w:rsid w:val="004C44EA"/>
    <w:rsid w:val="004E2B71"/>
    <w:rsid w:val="004F48B5"/>
    <w:rsid w:val="00502CDE"/>
    <w:rsid w:val="00514D77"/>
    <w:rsid w:val="00517749"/>
    <w:rsid w:val="00520EAC"/>
    <w:rsid w:val="005358D9"/>
    <w:rsid w:val="00543A17"/>
    <w:rsid w:val="00553DE4"/>
    <w:rsid w:val="00554B0D"/>
    <w:rsid w:val="00556B70"/>
    <w:rsid w:val="005602C8"/>
    <w:rsid w:val="00586599"/>
    <w:rsid w:val="005D08E0"/>
    <w:rsid w:val="005F161F"/>
    <w:rsid w:val="00601D69"/>
    <w:rsid w:val="006171BF"/>
    <w:rsid w:val="006224AD"/>
    <w:rsid w:val="00624CD4"/>
    <w:rsid w:val="00640C69"/>
    <w:rsid w:val="00647D3A"/>
    <w:rsid w:val="00652A42"/>
    <w:rsid w:val="0069034A"/>
    <w:rsid w:val="006934BA"/>
    <w:rsid w:val="006A391E"/>
    <w:rsid w:val="006B324A"/>
    <w:rsid w:val="006D3CEE"/>
    <w:rsid w:val="006D7BC5"/>
    <w:rsid w:val="006F46C2"/>
    <w:rsid w:val="0072183D"/>
    <w:rsid w:val="00743D76"/>
    <w:rsid w:val="00756550"/>
    <w:rsid w:val="00762004"/>
    <w:rsid w:val="00770638"/>
    <w:rsid w:val="007770CA"/>
    <w:rsid w:val="007830B1"/>
    <w:rsid w:val="007851FA"/>
    <w:rsid w:val="007B47F6"/>
    <w:rsid w:val="007B6E3A"/>
    <w:rsid w:val="007D26DC"/>
    <w:rsid w:val="007D3755"/>
    <w:rsid w:val="007F0E5A"/>
    <w:rsid w:val="007F13A8"/>
    <w:rsid w:val="007F3ECE"/>
    <w:rsid w:val="007F729D"/>
    <w:rsid w:val="00805BE2"/>
    <w:rsid w:val="008178C0"/>
    <w:rsid w:val="00822219"/>
    <w:rsid w:val="008264D8"/>
    <w:rsid w:val="00850C04"/>
    <w:rsid w:val="00863F48"/>
    <w:rsid w:val="00872D54"/>
    <w:rsid w:val="0088006A"/>
    <w:rsid w:val="00894024"/>
    <w:rsid w:val="008A071A"/>
    <w:rsid w:val="008C5A62"/>
    <w:rsid w:val="0090541F"/>
    <w:rsid w:val="00917BA1"/>
    <w:rsid w:val="00920C0C"/>
    <w:rsid w:val="00920E86"/>
    <w:rsid w:val="00920FDB"/>
    <w:rsid w:val="00921058"/>
    <w:rsid w:val="00927BE8"/>
    <w:rsid w:val="009356CE"/>
    <w:rsid w:val="009376FF"/>
    <w:rsid w:val="00946528"/>
    <w:rsid w:val="009547DB"/>
    <w:rsid w:val="00984B86"/>
    <w:rsid w:val="009C17CE"/>
    <w:rsid w:val="009D22D1"/>
    <w:rsid w:val="009D2BAF"/>
    <w:rsid w:val="009E3F2E"/>
    <w:rsid w:val="00A171BA"/>
    <w:rsid w:val="00A2261D"/>
    <w:rsid w:val="00A449FC"/>
    <w:rsid w:val="00A50785"/>
    <w:rsid w:val="00A52BB1"/>
    <w:rsid w:val="00A56833"/>
    <w:rsid w:val="00A62515"/>
    <w:rsid w:val="00A6746E"/>
    <w:rsid w:val="00A73A09"/>
    <w:rsid w:val="00A842E4"/>
    <w:rsid w:val="00A9158C"/>
    <w:rsid w:val="00AA77CC"/>
    <w:rsid w:val="00AB2CE5"/>
    <w:rsid w:val="00AC3F67"/>
    <w:rsid w:val="00AC7F69"/>
    <w:rsid w:val="00AD38C8"/>
    <w:rsid w:val="00AE3EDF"/>
    <w:rsid w:val="00B04818"/>
    <w:rsid w:val="00B109CA"/>
    <w:rsid w:val="00B14F8E"/>
    <w:rsid w:val="00B16D88"/>
    <w:rsid w:val="00B21B76"/>
    <w:rsid w:val="00B5365E"/>
    <w:rsid w:val="00B830C1"/>
    <w:rsid w:val="00B83E89"/>
    <w:rsid w:val="00B84E72"/>
    <w:rsid w:val="00B85F11"/>
    <w:rsid w:val="00B9157F"/>
    <w:rsid w:val="00B97B75"/>
    <w:rsid w:val="00BA2A12"/>
    <w:rsid w:val="00BC471B"/>
    <w:rsid w:val="00BE1BED"/>
    <w:rsid w:val="00BE21F6"/>
    <w:rsid w:val="00BE556E"/>
    <w:rsid w:val="00BF1750"/>
    <w:rsid w:val="00C13528"/>
    <w:rsid w:val="00C15D29"/>
    <w:rsid w:val="00C21E23"/>
    <w:rsid w:val="00C34EA2"/>
    <w:rsid w:val="00C61C6F"/>
    <w:rsid w:val="00C6257E"/>
    <w:rsid w:val="00C70A34"/>
    <w:rsid w:val="00C71F41"/>
    <w:rsid w:val="00C82E63"/>
    <w:rsid w:val="00C95100"/>
    <w:rsid w:val="00C978E6"/>
    <w:rsid w:val="00CA2B4E"/>
    <w:rsid w:val="00CA3D46"/>
    <w:rsid w:val="00CB20F1"/>
    <w:rsid w:val="00CE502B"/>
    <w:rsid w:val="00CF356B"/>
    <w:rsid w:val="00D04BD2"/>
    <w:rsid w:val="00D26C4F"/>
    <w:rsid w:val="00D329A6"/>
    <w:rsid w:val="00D33A59"/>
    <w:rsid w:val="00D42548"/>
    <w:rsid w:val="00D43470"/>
    <w:rsid w:val="00D5085F"/>
    <w:rsid w:val="00D520E4"/>
    <w:rsid w:val="00D52B9B"/>
    <w:rsid w:val="00D64C59"/>
    <w:rsid w:val="00DA3BC8"/>
    <w:rsid w:val="00DA79CE"/>
    <w:rsid w:val="00DB49BD"/>
    <w:rsid w:val="00DF31B1"/>
    <w:rsid w:val="00E03B54"/>
    <w:rsid w:val="00E14DF1"/>
    <w:rsid w:val="00E2250C"/>
    <w:rsid w:val="00E53475"/>
    <w:rsid w:val="00E722A3"/>
    <w:rsid w:val="00E760A1"/>
    <w:rsid w:val="00E77359"/>
    <w:rsid w:val="00E83956"/>
    <w:rsid w:val="00EA19E3"/>
    <w:rsid w:val="00EA44F5"/>
    <w:rsid w:val="00EB1BA4"/>
    <w:rsid w:val="00EC1B3B"/>
    <w:rsid w:val="00EC46B9"/>
    <w:rsid w:val="00ED102A"/>
    <w:rsid w:val="00ED1819"/>
    <w:rsid w:val="00ED2771"/>
    <w:rsid w:val="00EE4321"/>
    <w:rsid w:val="00EF0236"/>
    <w:rsid w:val="00EF1BB6"/>
    <w:rsid w:val="00EF20E6"/>
    <w:rsid w:val="00EF33BF"/>
    <w:rsid w:val="00F02B5B"/>
    <w:rsid w:val="00F069CA"/>
    <w:rsid w:val="00F07843"/>
    <w:rsid w:val="00F17D35"/>
    <w:rsid w:val="00F22228"/>
    <w:rsid w:val="00F44AC7"/>
    <w:rsid w:val="00F523B3"/>
    <w:rsid w:val="00F55B51"/>
    <w:rsid w:val="00F5619F"/>
    <w:rsid w:val="00F706C7"/>
    <w:rsid w:val="00F73DCC"/>
    <w:rsid w:val="00F810FA"/>
    <w:rsid w:val="00F9086D"/>
    <w:rsid w:val="00FC3E34"/>
    <w:rsid w:val="00FC67B6"/>
    <w:rsid w:val="00FE78CA"/>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A739A9"/>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B0D"/>
    <w:rPr>
      <w:sz w:val="24"/>
      <w:lang w:eastAsia="en-US"/>
    </w:rPr>
  </w:style>
  <w:style w:type="paragraph" w:styleId="Titre1">
    <w:name w:val="heading 1"/>
    <w:basedOn w:val="Normal"/>
    <w:next w:val="Normal"/>
    <w:qFormat/>
    <w:pPr>
      <w:keepNext/>
      <w:spacing w:before="1080" w:after="480"/>
      <w:ind w:left="1560"/>
      <w:outlineLvl w:val="0"/>
    </w:pPr>
    <w:rPr>
      <w:rFonts w:ascii="Arial" w:hAnsi="Arial"/>
      <w:b/>
      <w:sz w:val="32"/>
    </w:rPr>
  </w:style>
  <w:style w:type="paragraph" w:styleId="Titre2">
    <w:name w:val="heading 2"/>
    <w:basedOn w:val="Normal"/>
    <w:next w:val="Normal"/>
    <w:qFormat/>
    <w:pPr>
      <w:keepNext/>
      <w:numPr>
        <w:ilvl w:val="1"/>
        <w:numId w:val="1"/>
      </w:numPr>
      <w:spacing w:before="480"/>
      <w:outlineLvl w:val="1"/>
    </w:pPr>
    <w:rPr>
      <w:rFonts w:ascii="Arial" w:hAnsi="Arial"/>
      <w:b/>
    </w:rPr>
  </w:style>
  <w:style w:type="paragraph" w:styleId="Titre3">
    <w:name w:val="heading 3"/>
    <w:basedOn w:val="Normal"/>
    <w:next w:val="Normal"/>
    <w:qFormat/>
    <w:pPr>
      <w:keepNext/>
      <w:tabs>
        <w:tab w:val="left" w:pos="1276"/>
      </w:tabs>
      <w:spacing w:after="480"/>
      <w:outlineLvl w:val="2"/>
    </w:pPr>
    <w:rPr>
      <w:rFonts w:ascii="Arial" w:hAnsi="Arial"/>
      <w:b/>
      <w:sz w:val="32"/>
    </w:rPr>
  </w:style>
  <w:style w:type="paragraph" w:styleId="Titre4">
    <w:name w:val="heading 4"/>
    <w:basedOn w:val="Normal"/>
    <w:next w:val="Normal"/>
    <w:qFormat/>
    <w:pPr>
      <w:keepNext/>
      <w:spacing w:before="240"/>
      <w:ind w:left="1560"/>
      <w:outlineLvl w:val="3"/>
    </w:pPr>
    <w:rPr>
      <w:rFonts w:ascii="Arial" w:hAnsi="Arial"/>
      <w:b/>
    </w:rPr>
  </w:style>
  <w:style w:type="paragraph" w:styleId="Titre5">
    <w:name w:val="heading 5"/>
    <w:basedOn w:val="Normal"/>
    <w:next w:val="Normal"/>
    <w:qFormat/>
    <w:pPr>
      <w:keepNext/>
      <w:ind w:left="1304"/>
      <w:jc w:val="center"/>
      <w:outlineLvl w:val="4"/>
    </w:pPr>
    <w:rPr>
      <w:rFonts w:ascii="Arial" w:hAnsi="Arial"/>
      <w:b/>
      <w:sz w:val="32"/>
    </w:rPr>
  </w:style>
  <w:style w:type="paragraph" w:styleId="Titre6">
    <w:name w:val="heading 6"/>
    <w:basedOn w:val="Normal"/>
    <w:next w:val="Normal"/>
    <w:qFormat/>
    <w:pPr>
      <w:keepNext/>
      <w:ind w:left="1304"/>
      <w:jc w:val="center"/>
      <w:outlineLvl w:val="5"/>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ind w:left="1560"/>
    </w:pPr>
    <w:rPr>
      <w:rFonts w:ascii="Arial" w:hAnsi="Arial"/>
    </w:rPr>
  </w:style>
  <w:style w:type="paragraph" w:styleId="Corpsdetexte2">
    <w:name w:val="Body Text 2"/>
    <w:basedOn w:val="Normal"/>
    <w:rPr>
      <w:rFonts w:ascii="Arial" w:hAnsi="Arial"/>
    </w:rPr>
  </w:style>
  <w:style w:type="paragraph" w:styleId="Retraitcorpsdetexte">
    <w:name w:val="Body Text Indent"/>
    <w:basedOn w:val="Normal"/>
  </w:style>
  <w:style w:type="paragraph" w:styleId="Retraitcorpsdetexte2">
    <w:name w:val="Body Text Indent 2"/>
    <w:basedOn w:val="Normal"/>
    <w:pPr>
      <w:ind w:left="1560"/>
    </w:pPr>
  </w:style>
  <w:style w:type="paragraph" w:styleId="Retraitcorpsdetexte3">
    <w:name w:val="Body Text Indent 3"/>
    <w:basedOn w:val="Normal"/>
    <w:pPr>
      <w:ind w:left="1560"/>
    </w:pPr>
  </w:style>
  <w:style w:type="paragraph" w:styleId="Lgende">
    <w:name w:val="caption"/>
    <w:basedOn w:val="Normal"/>
    <w:next w:val="Normal"/>
    <w:qFormat/>
    <w:rPr>
      <w:rFonts w:ascii="Arial" w:hAnsi="Arial"/>
      <w:b/>
    </w:rPr>
  </w:style>
  <w:style w:type="paragraph" w:customStyle="1" w:styleId="Style2">
    <w:name w:val="Style2"/>
    <w:basedOn w:val="Normal"/>
    <w:pPr>
      <w:numPr>
        <w:numId w:val="3"/>
      </w:numPr>
    </w:pPr>
  </w:style>
  <w:style w:type="paragraph" w:styleId="Pieddepage">
    <w:name w:val="footer"/>
    <w:basedOn w:val="Normal"/>
    <w:pPr>
      <w:tabs>
        <w:tab w:val="center" w:pos="4153"/>
        <w:tab w:val="right" w:pos="8306"/>
      </w:tabs>
      <w:ind w:left="1560"/>
    </w:pPr>
  </w:style>
  <w:style w:type="paragraph" w:styleId="En-tte">
    <w:name w:val="header"/>
    <w:basedOn w:val="Normal"/>
    <w:link w:val="En-tteCar"/>
    <w:pPr>
      <w:tabs>
        <w:tab w:val="center" w:pos="4153"/>
        <w:tab w:val="right" w:pos="8306"/>
      </w:tabs>
      <w:ind w:left="1560"/>
    </w:pPr>
  </w:style>
  <w:style w:type="paragraph" w:customStyle="1" w:styleId="Style1">
    <w:name w:val="Style1"/>
    <w:basedOn w:val="Normal"/>
    <w:autoRedefine/>
    <w:pPr>
      <w:numPr>
        <w:numId w:val="2"/>
      </w:numPr>
    </w:pPr>
  </w:style>
  <w:style w:type="paragraph" w:styleId="Listepuces">
    <w:name w:val="List Bullet"/>
    <w:basedOn w:val="Normal"/>
    <w:autoRedefine/>
    <w:pPr>
      <w:numPr>
        <w:numId w:val="4"/>
      </w:numPr>
    </w:pPr>
  </w:style>
  <w:style w:type="paragraph" w:styleId="Notedebasdepage">
    <w:name w:val="footnote text"/>
    <w:basedOn w:val="Normal"/>
    <w:semiHidden/>
    <w:rPr>
      <w:rFonts w:ascii="Arial" w:hAnsi="Arial" w:cs="Arial"/>
      <w:sz w:val="20"/>
    </w:rPr>
  </w:style>
  <w:style w:type="character" w:styleId="Appelnotedebasdep">
    <w:name w:val="footnote reference"/>
    <w:semiHidden/>
    <w:rPr>
      <w:vertAlign w:val="superscript"/>
    </w:rPr>
  </w:style>
  <w:style w:type="paragraph" w:styleId="Corpsdetexte3">
    <w:name w:val="Body Text 3"/>
    <w:basedOn w:val="Normal"/>
    <w:pPr>
      <w:jc w:val="both"/>
    </w:pPr>
    <w:rPr>
      <w:rFonts w:ascii="Arial" w:hAnsi="Arial" w:cs="Arial"/>
      <w:b/>
      <w:sz w:val="20"/>
    </w:rPr>
  </w:style>
  <w:style w:type="paragraph" w:styleId="Titre">
    <w:name w:val="Title"/>
    <w:basedOn w:val="Normal"/>
    <w:qFormat/>
    <w:pPr>
      <w:jc w:val="center"/>
    </w:pPr>
    <w:rPr>
      <w:b/>
      <w:u w:val="single"/>
      <w:lang w:val="en-US"/>
    </w:rPr>
  </w:style>
  <w:style w:type="paragraph" w:styleId="Textedebulles">
    <w:name w:val="Balloon Text"/>
    <w:basedOn w:val="Normal"/>
    <w:semiHidden/>
    <w:rsid w:val="00D64C59"/>
    <w:rPr>
      <w:rFonts w:ascii="Tahoma" w:hAnsi="Tahoma" w:cs="Tahoma"/>
      <w:sz w:val="16"/>
      <w:szCs w:val="16"/>
    </w:rPr>
  </w:style>
  <w:style w:type="character" w:styleId="Marquedecommentaire">
    <w:name w:val="annotation reference"/>
    <w:semiHidden/>
    <w:rsid w:val="00F706C7"/>
    <w:rPr>
      <w:sz w:val="16"/>
      <w:szCs w:val="16"/>
    </w:rPr>
  </w:style>
  <w:style w:type="paragraph" w:styleId="Commentaire">
    <w:name w:val="annotation text"/>
    <w:basedOn w:val="Normal"/>
    <w:semiHidden/>
    <w:rsid w:val="00F706C7"/>
    <w:rPr>
      <w:sz w:val="20"/>
    </w:rPr>
  </w:style>
  <w:style w:type="paragraph" w:styleId="Objetducommentaire">
    <w:name w:val="annotation subject"/>
    <w:basedOn w:val="Commentaire"/>
    <w:next w:val="Commentaire"/>
    <w:semiHidden/>
    <w:rsid w:val="00F706C7"/>
    <w:rPr>
      <w:b/>
      <w:bCs/>
    </w:rPr>
  </w:style>
  <w:style w:type="character" w:styleId="Lienhypertexte">
    <w:name w:val="Hyperlink"/>
    <w:rsid w:val="008A071A"/>
    <w:rPr>
      <w:color w:val="0000FF"/>
      <w:u w:val="single"/>
    </w:rPr>
  </w:style>
  <w:style w:type="character" w:styleId="lev">
    <w:name w:val="Strong"/>
    <w:basedOn w:val="Policepardfaut"/>
    <w:uiPriority w:val="22"/>
    <w:qFormat/>
    <w:rsid w:val="00130AED"/>
    <w:rPr>
      <w:b/>
      <w:bCs/>
    </w:rPr>
  </w:style>
  <w:style w:type="character" w:customStyle="1" w:styleId="En-tteCar">
    <w:name w:val="En-tête Car"/>
    <w:basedOn w:val="Policepardfaut"/>
    <w:link w:val="En-tte"/>
    <w:rsid w:val="00A73A09"/>
    <w:rPr>
      <w:sz w:val="24"/>
      <w:lang w:eastAsia="en-US"/>
    </w:rPr>
  </w:style>
  <w:style w:type="paragraph" w:customStyle="1" w:styleId="Default">
    <w:name w:val="Default"/>
    <w:rsid w:val="00BF1750"/>
    <w:pPr>
      <w:autoSpaceDE w:val="0"/>
      <w:autoSpaceDN w:val="0"/>
      <w:adjustRightInd w:val="0"/>
    </w:pPr>
    <w:rPr>
      <w:rFonts w:ascii="Gill Sans MT" w:hAnsi="Gill Sans MT" w:cs="Gill Sans MT"/>
      <w:color w:val="000000"/>
      <w:sz w:val="24"/>
      <w:szCs w:val="24"/>
      <w:lang w:val="fr-FR" w:eastAsia="fr-FR"/>
    </w:rPr>
  </w:style>
  <w:style w:type="paragraph" w:styleId="Sansinterligne">
    <w:name w:val="No Spacing"/>
    <w:uiPriority w:val="1"/>
    <w:qFormat/>
    <w:rsid w:val="00BF1750"/>
    <w:rPr>
      <w:sz w:val="24"/>
      <w:lang w:eastAsia="en-US"/>
    </w:rPr>
  </w:style>
  <w:style w:type="paragraph" w:styleId="Paragraphedeliste">
    <w:name w:val="List Paragraph"/>
    <w:aliases w:val="Titre1,Bullets,Paragraphe de liste1,Paragraphe à Puce,Paragraphe de liste 1,Bioforce zListePuce,Glossaire,liste de tableaux,Paragraphe de liste PBLH,References,Numbered List Paragraph,ReferencesCxSpLast,Paragraphe de liste11,L_4"/>
    <w:basedOn w:val="Normal"/>
    <w:link w:val="ParagraphedelisteCar"/>
    <w:uiPriority w:val="34"/>
    <w:qFormat/>
    <w:rsid w:val="00BF1750"/>
    <w:pPr>
      <w:ind w:left="720"/>
      <w:contextualSpacing/>
    </w:pPr>
  </w:style>
  <w:style w:type="character" w:customStyle="1" w:styleId="ParagraphedelisteCar">
    <w:name w:val="Paragraphe de liste Car"/>
    <w:aliases w:val="Titre1 Car,Bullets Car,Paragraphe de liste1 Car,Paragraphe à Puce Car,Paragraphe de liste 1 Car,Bioforce zListePuce Car,Glossaire Car,liste de tableaux Car,Paragraphe de liste PBLH Car,References Car,Numbered List Paragraph Car"/>
    <w:link w:val="Paragraphedeliste"/>
    <w:uiPriority w:val="34"/>
    <w:locked/>
    <w:rsid w:val="00BF175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4778465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EB2DB52C5DB6448BC69A4B71496D7A" ma:contentTypeVersion="13" ma:contentTypeDescription="Create a new document." ma:contentTypeScope="" ma:versionID="af29bd9cbea48a7c55a0f37e1386751c">
  <xsd:schema xmlns:xsd="http://www.w3.org/2001/XMLSchema" xmlns:xs="http://www.w3.org/2001/XMLSchema" xmlns:p="http://schemas.microsoft.com/office/2006/metadata/properties" xmlns:ns3="f8b241c5-1120-4a61-a666-629ee95aab40" xmlns:ns4="edd262c1-54b6-4c52-bf26-5fc97c53c860" targetNamespace="http://schemas.microsoft.com/office/2006/metadata/properties" ma:root="true" ma:fieldsID="e1286a1c96b9818efafa15aa20797de5" ns3:_="" ns4:_="">
    <xsd:import namespace="f8b241c5-1120-4a61-a666-629ee95aab40"/>
    <xsd:import namespace="edd262c1-54b6-4c52-bf26-5fc97c53c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41c5-1120-4a61-a666-629ee95a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d262c1-54b6-4c52-bf26-5fc97c53c86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dd262c1-54b6-4c52-bf26-5fc97c53c860">
      <UserInfo>
        <DisplayName>D'Costa, Carly</DisplayName>
        <AccountId>9866</AccountId>
        <AccountType/>
      </UserInfo>
    </SharedWithUsers>
    <_activity xmlns="f8b241c5-1120-4a61-a666-629ee95aab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701F-15DF-4E8A-A8F2-A6907C2E3391}">
  <ds:schemaRefs>
    <ds:schemaRef ds:uri="http://schemas.microsoft.com/sharepoint/v3/contenttype/forms"/>
  </ds:schemaRefs>
</ds:datastoreItem>
</file>

<file path=customXml/itemProps2.xml><?xml version="1.0" encoding="utf-8"?>
<ds:datastoreItem xmlns:ds="http://schemas.openxmlformats.org/officeDocument/2006/customXml" ds:itemID="{2F30E123-4662-4945-A3C8-95885827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41c5-1120-4a61-a666-629ee95aab40"/>
    <ds:schemaRef ds:uri="edd262c1-54b6-4c52-bf26-5fc97c53c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49937-79A8-43D3-BFB1-92B1EFEF5A62}">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edd262c1-54b6-4c52-bf26-5fc97c53c860"/>
    <ds:schemaRef ds:uri="f8b241c5-1120-4a61-a666-629ee95aab40"/>
    <ds:schemaRef ds:uri="http://purl.org/dc/dcmitype/"/>
  </ds:schemaRefs>
</ds:datastoreItem>
</file>

<file path=customXml/itemProps4.xml><?xml version="1.0" encoding="utf-8"?>
<ds:datastoreItem xmlns:ds="http://schemas.openxmlformats.org/officeDocument/2006/customXml" ds:itemID="{E1B727A5-ABA3-495B-BE15-B0CBD1C6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3392</Words>
  <Characters>18975</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March 2002 version</vt:lpstr>
      <vt:lpstr>March 2002 version</vt:lpstr>
    </vt:vector>
  </TitlesOfParts>
  <Company>OXFAM UK</Company>
  <LinksUpToDate>false</LinksUpToDate>
  <CharactersWithSpaces>22323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Meguhe, Guero augustin</cp:lastModifiedBy>
  <cp:revision>5</cp:revision>
  <cp:lastPrinted>2023-10-05T10:36:00Z</cp:lastPrinted>
  <dcterms:created xsi:type="dcterms:W3CDTF">2023-10-05T10:33:00Z</dcterms:created>
  <dcterms:modified xsi:type="dcterms:W3CDTF">2023-10-05T11:35:00Z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0x0101005DEB2DB52C5DB6448BC69A4B71496D7A</vt:lpwstr>
  </property>
  <property fmtid="{D5CDD505-2E9C-101B-9397-08002B2CF9AE}" pid="4" name="_dlc_DocIdItemGuid">
    <vt:lpwstr>468af228-a72c-4b0b-bbbe-d471eb97623c</vt:lpwstr>
  </property>
</Properties>
</file>