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6A8AD" w14:textId="77777777" w:rsidR="002E170D" w:rsidRPr="000D2091"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0D2091" w14:paraId="61DACF92" w14:textId="77777777" w:rsidTr="00543A17">
        <w:trPr>
          <w:trHeight w:val="413"/>
        </w:trPr>
        <w:tc>
          <w:tcPr>
            <w:tcW w:w="9498" w:type="dxa"/>
            <w:gridSpan w:val="3"/>
          </w:tcPr>
          <w:p w14:paraId="69B1B788" w14:textId="31BA047D" w:rsidR="002B21C3" w:rsidRPr="000D2091" w:rsidRDefault="00174203" w:rsidP="00222AF0">
            <w:pPr>
              <w:tabs>
                <w:tab w:val="left" w:pos="1418"/>
              </w:tabs>
              <w:rPr>
                <w:rFonts w:ascii="Lato" w:hAnsi="Lato" w:cs="Arial"/>
                <w:sz w:val="22"/>
                <w:szCs w:val="22"/>
                <w:lang w:eastAsia="en-GB"/>
              </w:rPr>
            </w:pPr>
            <w:r w:rsidRPr="000D2091">
              <w:rPr>
                <w:rFonts w:ascii="Lato" w:hAnsi="Lato" w:cs="Arial"/>
                <w:b/>
                <w:sz w:val="22"/>
                <w:szCs w:val="22"/>
              </w:rPr>
              <w:t xml:space="preserve">TITLE: </w:t>
            </w:r>
            <w:bookmarkStart w:id="0" w:name="_GoBack"/>
            <w:r w:rsidR="00222AF0" w:rsidRPr="000D2091">
              <w:rPr>
                <w:rFonts w:ascii="Lato" w:hAnsi="Lato" w:cs="Arial"/>
                <w:sz w:val="22"/>
                <w:szCs w:val="22"/>
                <w:lang w:eastAsia="en-GB"/>
              </w:rPr>
              <w:t>Change and Engagement Manager</w:t>
            </w:r>
            <w:r w:rsidR="00AA5F69" w:rsidRPr="000D2091">
              <w:rPr>
                <w:rFonts w:ascii="Lato" w:hAnsi="Lato" w:cs="Arial"/>
                <w:sz w:val="22"/>
                <w:szCs w:val="22"/>
                <w:lang w:eastAsia="en-GB"/>
              </w:rPr>
              <w:t>, Localisation Initiative</w:t>
            </w:r>
            <w:bookmarkEnd w:id="0"/>
          </w:p>
        </w:tc>
      </w:tr>
      <w:tr w:rsidR="00174203" w:rsidRPr="000D2091" w14:paraId="07890773" w14:textId="77777777" w:rsidTr="00624CD4">
        <w:trPr>
          <w:trHeight w:val="404"/>
        </w:trPr>
        <w:tc>
          <w:tcPr>
            <w:tcW w:w="4253" w:type="dxa"/>
            <w:tcBorders>
              <w:bottom w:val="single" w:sz="4" w:space="0" w:color="auto"/>
            </w:tcBorders>
          </w:tcPr>
          <w:p w14:paraId="2259F4D9" w14:textId="77777777" w:rsidR="00EF33BF" w:rsidRPr="000D2091" w:rsidRDefault="00F55B51">
            <w:pPr>
              <w:tabs>
                <w:tab w:val="left" w:pos="1418"/>
              </w:tabs>
              <w:rPr>
                <w:rFonts w:ascii="Lato" w:hAnsi="Lato" w:cs="Arial"/>
                <w:b/>
                <w:sz w:val="22"/>
                <w:szCs w:val="22"/>
              </w:rPr>
            </w:pPr>
            <w:r w:rsidRPr="000D2091">
              <w:rPr>
                <w:rFonts w:ascii="Lato" w:hAnsi="Lato" w:cs="Arial"/>
                <w:b/>
                <w:sz w:val="22"/>
                <w:szCs w:val="22"/>
              </w:rPr>
              <w:t>TEAM/PROGRAMME</w:t>
            </w:r>
            <w:r w:rsidR="00174203" w:rsidRPr="000D2091">
              <w:rPr>
                <w:rFonts w:ascii="Lato" w:hAnsi="Lato" w:cs="Arial"/>
                <w:b/>
                <w:sz w:val="22"/>
                <w:szCs w:val="22"/>
              </w:rPr>
              <w:t xml:space="preserve">: </w:t>
            </w:r>
          </w:p>
          <w:p w14:paraId="7012F661" w14:textId="77777777" w:rsidR="00A71A88" w:rsidRPr="000D2091" w:rsidRDefault="00A71A88" w:rsidP="002B5FA1">
            <w:pPr>
              <w:tabs>
                <w:tab w:val="left" w:pos="1418"/>
              </w:tabs>
              <w:rPr>
                <w:rFonts w:ascii="Lato" w:hAnsi="Lato" w:cs="Arial"/>
                <w:sz w:val="22"/>
                <w:szCs w:val="22"/>
              </w:rPr>
            </w:pPr>
            <w:r w:rsidRPr="000D2091">
              <w:rPr>
                <w:rFonts w:ascii="Lato" w:hAnsi="Lato" w:cs="Arial"/>
                <w:sz w:val="22"/>
                <w:szCs w:val="22"/>
              </w:rPr>
              <w:t xml:space="preserve">SCI </w:t>
            </w:r>
            <w:r w:rsidR="002B5FA1" w:rsidRPr="000D2091">
              <w:rPr>
                <w:rFonts w:ascii="Lato" w:hAnsi="Lato" w:cs="Arial"/>
                <w:sz w:val="22"/>
                <w:szCs w:val="22"/>
              </w:rPr>
              <w:t>Transformation Delivery</w:t>
            </w:r>
          </w:p>
        </w:tc>
        <w:tc>
          <w:tcPr>
            <w:tcW w:w="5245" w:type="dxa"/>
            <w:gridSpan w:val="2"/>
            <w:tcBorders>
              <w:bottom w:val="single" w:sz="4" w:space="0" w:color="auto"/>
            </w:tcBorders>
          </w:tcPr>
          <w:p w14:paraId="12F2CC01" w14:textId="107ECA2B" w:rsidR="00EE0E34" w:rsidRPr="000D2091" w:rsidRDefault="00F55B51">
            <w:pPr>
              <w:tabs>
                <w:tab w:val="left" w:pos="1693"/>
              </w:tabs>
              <w:rPr>
                <w:rFonts w:ascii="Lato" w:hAnsi="Lato" w:cs="Arial"/>
                <w:b/>
                <w:sz w:val="22"/>
                <w:szCs w:val="22"/>
              </w:rPr>
            </w:pPr>
            <w:r w:rsidRPr="000D2091">
              <w:rPr>
                <w:rFonts w:ascii="Lato" w:hAnsi="Lato" w:cs="Arial"/>
                <w:b/>
                <w:sz w:val="22"/>
                <w:szCs w:val="22"/>
              </w:rPr>
              <w:t>LOCATION</w:t>
            </w:r>
            <w:r w:rsidR="00EE0E34" w:rsidRPr="000D2091">
              <w:rPr>
                <w:rFonts w:ascii="Lato" w:hAnsi="Lato" w:cs="Arial"/>
                <w:b/>
                <w:sz w:val="22"/>
                <w:szCs w:val="22"/>
              </w:rPr>
              <w:t>:</w:t>
            </w:r>
            <w:r w:rsidR="00BC6E80" w:rsidRPr="000D2091">
              <w:rPr>
                <w:rFonts w:ascii="Lato" w:hAnsi="Lato" w:cs="Arial"/>
                <w:b/>
                <w:sz w:val="22"/>
                <w:szCs w:val="22"/>
              </w:rPr>
              <w:t xml:space="preserve"> </w:t>
            </w:r>
            <w:r w:rsidR="000D2091" w:rsidRPr="000D2091">
              <w:rPr>
                <w:rStyle w:val="normaltextrun"/>
                <w:rFonts w:ascii="Lato" w:hAnsi="Lato"/>
                <w:bCs/>
                <w:color w:val="000000"/>
                <w:sz w:val="22"/>
                <w:szCs w:val="22"/>
                <w:shd w:val="clear" w:color="auto" w:fill="FFFFFF"/>
              </w:rPr>
              <w:t>Centre -</w:t>
            </w:r>
            <w:r w:rsidR="000D2091" w:rsidRPr="000D2091">
              <w:rPr>
                <w:rStyle w:val="normaltextrun"/>
                <w:rFonts w:ascii="Lato" w:hAnsi="Lato"/>
                <w:color w:val="000000"/>
                <w:sz w:val="22"/>
                <w:szCs w:val="22"/>
                <w:shd w:val="clear" w:color="auto" w:fill="FFFFFF"/>
              </w:rPr>
              <w:t xml:space="preserve"> </w:t>
            </w:r>
            <w:r w:rsidR="000D2091" w:rsidRPr="000D2091">
              <w:rPr>
                <w:rStyle w:val="normaltextrun"/>
                <w:rFonts w:ascii="Lato" w:hAnsi="Lato"/>
                <w:bCs/>
                <w:color w:val="000000"/>
                <w:sz w:val="22"/>
                <w:szCs w:val="22"/>
                <w:shd w:val="clear" w:color="auto" w:fill="FFFFFF"/>
              </w:rPr>
              <w:t>London, UK or</w:t>
            </w:r>
            <w:r w:rsidR="000D2091" w:rsidRPr="000D2091">
              <w:rPr>
                <w:rStyle w:val="normaltextrun"/>
                <w:rFonts w:ascii="Arial" w:hAnsi="Arial" w:cs="Arial"/>
                <w:bCs/>
                <w:color w:val="000000"/>
                <w:sz w:val="22"/>
                <w:szCs w:val="22"/>
                <w:shd w:val="clear" w:color="auto" w:fill="FFFFFF"/>
              </w:rPr>
              <w:t> </w:t>
            </w:r>
            <w:r w:rsidR="000D2091" w:rsidRPr="000D2091">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0D2091" w14:paraId="461437F0" w14:textId="77777777" w:rsidTr="00624CD4">
        <w:trPr>
          <w:trHeight w:val="425"/>
        </w:trPr>
        <w:tc>
          <w:tcPr>
            <w:tcW w:w="4253" w:type="dxa"/>
            <w:tcBorders>
              <w:bottom w:val="single" w:sz="4" w:space="0" w:color="auto"/>
            </w:tcBorders>
          </w:tcPr>
          <w:p w14:paraId="2EEF8C63" w14:textId="766EE8C1" w:rsidR="00F55B51" w:rsidRPr="000D2091" w:rsidRDefault="00EF33BF" w:rsidP="00D636F6">
            <w:pPr>
              <w:tabs>
                <w:tab w:val="left" w:pos="1134"/>
              </w:tabs>
              <w:rPr>
                <w:rFonts w:ascii="Lato" w:hAnsi="Lato" w:cs="Arial"/>
                <w:sz w:val="22"/>
                <w:szCs w:val="22"/>
              </w:rPr>
            </w:pPr>
            <w:r w:rsidRPr="000D2091">
              <w:rPr>
                <w:rFonts w:ascii="Lato" w:hAnsi="Lato" w:cs="Arial"/>
                <w:b/>
                <w:sz w:val="22"/>
                <w:szCs w:val="22"/>
              </w:rPr>
              <w:t>GRADE</w:t>
            </w:r>
            <w:r w:rsidR="00A71A88" w:rsidRPr="000D2091">
              <w:rPr>
                <w:rFonts w:ascii="Lato" w:hAnsi="Lato" w:cs="Arial"/>
                <w:sz w:val="22"/>
                <w:szCs w:val="22"/>
              </w:rPr>
              <w:t>:</w:t>
            </w:r>
            <w:r w:rsidR="00F9086D" w:rsidRPr="000D2091">
              <w:rPr>
                <w:rFonts w:ascii="Lato" w:hAnsi="Lato" w:cs="Arial"/>
                <w:sz w:val="22"/>
                <w:szCs w:val="22"/>
              </w:rPr>
              <w:t xml:space="preserve"> </w:t>
            </w:r>
            <w:r w:rsidR="00D636F6" w:rsidRPr="000D2091">
              <w:rPr>
                <w:rFonts w:ascii="Lato" w:hAnsi="Lato" w:cs="Arial"/>
                <w:sz w:val="22"/>
                <w:szCs w:val="22"/>
              </w:rPr>
              <w:t>C</w:t>
            </w:r>
            <w:r w:rsidR="000D2091" w:rsidRPr="000D2091">
              <w:rPr>
                <w:rFonts w:ascii="Lato" w:hAnsi="Lato" w:cs="Arial"/>
                <w:sz w:val="22"/>
                <w:szCs w:val="22"/>
              </w:rPr>
              <w:t>; Mid-Senior Level</w:t>
            </w:r>
          </w:p>
        </w:tc>
        <w:tc>
          <w:tcPr>
            <w:tcW w:w="5245" w:type="dxa"/>
            <w:gridSpan w:val="2"/>
            <w:tcBorders>
              <w:bottom w:val="single" w:sz="4" w:space="0" w:color="auto"/>
            </w:tcBorders>
          </w:tcPr>
          <w:p w14:paraId="36E981FD" w14:textId="77777777" w:rsidR="00624CD4" w:rsidRPr="000D2091" w:rsidRDefault="00B5365E" w:rsidP="00624CD4">
            <w:pPr>
              <w:tabs>
                <w:tab w:val="left" w:pos="984"/>
              </w:tabs>
              <w:rPr>
                <w:rFonts w:ascii="Lato" w:hAnsi="Lato" w:cs="Arial"/>
                <w:b/>
                <w:sz w:val="22"/>
                <w:szCs w:val="22"/>
              </w:rPr>
            </w:pPr>
            <w:r w:rsidRPr="000D2091">
              <w:rPr>
                <w:rFonts w:ascii="Lato" w:hAnsi="Lato" w:cs="Arial"/>
                <w:b/>
                <w:sz w:val="22"/>
                <w:szCs w:val="22"/>
              </w:rPr>
              <w:t>CONTRACT</w:t>
            </w:r>
            <w:r w:rsidR="00E2250C" w:rsidRPr="000D2091">
              <w:rPr>
                <w:rFonts w:ascii="Lato" w:hAnsi="Lato" w:cs="Arial"/>
                <w:b/>
                <w:sz w:val="22"/>
                <w:szCs w:val="22"/>
              </w:rPr>
              <w:t xml:space="preserve"> LENGTH</w:t>
            </w:r>
            <w:r w:rsidRPr="000D2091">
              <w:rPr>
                <w:rFonts w:ascii="Lato" w:hAnsi="Lato" w:cs="Arial"/>
                <w:b/>
                <w:sz w:val="22"/>
                <w:szCs w:val="22"/>
              </w:rPr>
              <w:t>:</w:t>
            </w:r>
            <w:r w:rsidR="00735C48" w:rsidRPr="000D2091">
              <w:rPr>
                <w:rFonts w:ascii="Lato" w:hAnsi="Lato" w:cs="Arial"/>
                <w:b/>
                <w:sz w:val="22"/>
                <w:szCs w:val="22"/>
              </w:rPr>
              <w:t xml:space="preserve"> </w:t>
            </w:r>
            <w:r w:rsidR="00735C48" w:rsidRPr="000D2091">
              <w:rPr>
                <w:rFonts w:ascii="Lato" w:hAnsi="Lato" w:cs="Arial"/>
                <w:sz w:val="22"/>
                <w:szCs w:val="22"/>
              </w:rPr>
              <w:t>Permanent</w:t>
            </w:r>
          </w:p>
          <w:p w14:paraId="372CA073" w14:textId="77777777" w:rsidR="00267F7F" w:rsidRPr="000D2091" w:rsidRDefault="00267F7F" w:rsidP="00A71A88">
            <w:pPr>
              <w:tabs>
                <w:tab w:val="left" w:pos="984"/>
              </w:tabs>
              <w:rPr>
                <w:rFonts w:ascii="Lato" w:hAnsi="Lato" w:cs="Arial"/>
                <w:b/>
                <w:i/>
                <w:color w:val="808080"/>
                <w:sz w:val="22"/>
                <w:szCs w:val="22"/>
              </w:rPr>
            </w:pPr>
          </w:p>
        </w:tc>
      </w:tr>
      <w:tr w:rsidR="00770638" w:rsidRPr="000D2091" w14:paraId="18A0BB22" w14:textId="77777777" w:rsidTr="00543A17">
        <w:trPr>
          <w:trHeight w:val="425"/>
        </w:trPr>
        <w:tc>
          <w:tcPr>
            <w:tcW w:w="9498" w:type="dxa"/>
            <w:gridSpan w:val="3"/>
            <w:tcBorders>
              <w:bottom w:val="single" w:sz="4" w:space="0" w:color="auto"/>
            </w:tcBorders>
          </w:tcPr>
          <w:p w14:paraId="10B2DC10" w14:textId="77777777" w:rsidR="00D43470" w:rsidRPr="000D2091" w:rsidRDefault="00770638" w:rsidP="00735C48">
            <w:pPr>
              <w:tabs>
                <w:tab w:val="left" w:pos="984"/>
              </w:tabs>
              <w:rPr>
                <w:rFonts w:ascii="Lato" w:hAnsi="Lato" w:cs="Arial"/>
                <w:b/>
                <w:sz w:val="22"/>
                <w:szCs w:val="22"/>
              </w:rPr>
            </w:pPr>
            <w:r w:rsidRPr="000D2091">
              <w:rPr>
                <w:rFonts w:ascii="Lato" w:hAnsi="Lato" w:cs="Arial"/>
                <w:b/>
                <w:sz w:val="22"/>
                <w:szCs w:val="22"/>
              </w:rPr>
              <w:t>CHILD</w:t>
            </w:r>
            <w:r w:rsidR="00A71A88" w:rsidRPr="000D2091">
              <w:rPr>
                <w:rFonts w:ascii="Lato" w:hAnsi="Lato" w:cs="Arial"/>
                <w:b/>
                <w:sz w:val="22"/>
                <w:szCs w:val="22"/>
              </w:rPr>
              <w:t xml:space="preserve"> SAFEGUARDING:</w:t>
            </w:r>
          </w:p>
          <w:p w14:paraId="38B11E8A" w14:textId="77777777" w:rsidR="00D43470" w:rsidRPr="000D2091" w:rsidRDefault="00D43470" w:rsidP="00D43470">
            <w:pPr>
              <w:rPr>
                <w:rFonts w:ascii="Lato" w:hAnsi="Lato" w:cs="Arial"/>
                <w:sz w:val="22"/>
                <w:szCs w:val="22"/>
                <w:lang w:val="en-US"/>
              </w:rPr>
            </w:pPr>
            <w:r w:rsidRPr="000D2091">
              <w:rPr>
                <w:rFonts w:ascii="Lato" w:hAnsi="Lato" w:cs="Arial"/>
                <w:sz w:val="22"/>
                <w:szCs w:val="22"/>
                <w:lang w:val="en-US"/>
              </w:rPr>
              <w:t xml:space="preserve">Level 2: </w:t>
            </w:r>
            <w:r w:rsidRPr="000D2091">
              <w:rPr>
                <w:rFonts w:ascii="Lato" w:hAnsi="Lato" w:cs="Arial"/>
                <w:i/>
                <w:iCs/>
                <w:sz w:val="22"/>
                <w:szCs w:val="22"/>
                <w:u w:val="single"/>
                <w:lang w:val="en-US"/>
              </w:rPr>
              <w:t>either</w:t>
            </w:r>
            <w:r w:rsidRPr="000D2091">
              <w:rPr>
                <w:rFonts w:ascii="Lato" w:hAnsi="Lato" w:cs="Arial"/>
                <w:sz w:val="22"/>
                <w:szCs w:val="22"/>
                <w:lang w:val="en-US"/>
              </w:rPr>
              <w:t xml:space="preserve"> the post holder will have access to personal data about children and/or young people as part of their work; </w:t>
            </w:r>
            <w:r w:rsidRPr="000D2091">
              <w:rPr>
                <w:rFonts w:ascii="Lato" w:hAnsi="Lato" w:cs="Arial"/>
                <w:i/>
                <w:iCs/>
                <w:sz w:val="22"/>
                <w:szCs w:val="22"/>
                <w:u w:val="single"/>
                <w:lang w:val="en-US"/>
              </w:rPr>
              <w:t>or</w:t>
            </w:r>
            <w:r w:rsidRPr="000D2091">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7DED6DF8" w14:textId="77777777" w:rsidR="00770638" w:rsidRPr="000D2091" w:rsidRDefault="00770638" w:rsidP="00A71A88">
            <w:pPr>
              <w:rPr>
                <w:rFonts w:ascii="Lato" w:hAnsi="Lato" w:cs="Arial"/>
                <w:sz w:val="22"/>
                <w:szCs w:val="22"/>
              </w:rPr>
            </w:pPr>
          </w:p>
        </w:tc>
      </w:tr>
      <w:tr w:rsidR="00174203" w:rsidRPr="000D2091" w14:paraId="7687DCB1" w14:textId="77777777" w:rsidTr="00543A17">
        <w:trPr>
          <w:trHeight w:val="1765"/>
        </w:trPr>
        <w:tc>
          <w:tcPr>
            <w:tcW w:w="9498" w:type="dxa"/>
            <w:gridSpan w:val="3"/>
          </w:tcPr>
          <w:p w14:paraId="6937BA87" w14:textId="77777777" w:rsidR="00480895" w:rsidRPr="000D2091" w:rsidRDefault="002B21C3" w:rsidP="00556B70">
            <w:pPr>
              <w:rPr>
                <w:rFonts w:ascii="Lato" w:hAnsi="Lato" w:cs="Arial"/>
                <w:b/>
                <w:i/>
                <w:color w:val="808080"/>
                <w:sz w:val="22"/>
                <w:szCs w:val="22"/>
              </w:rPr>
            </w:pPr>
            <w:r w:rsidRPr="000D2091">
              <w:rPr>
                <w:rFonts w:ascii="Lato" w:hAnsi="Lato" w:cs="Arial"/>
                <w:b/>
                <w:sz w:val="22"/>
                <w:szCs w:val="22"/>
              </w:rPr>
              <w:t>ROLE</w:t>
            </w:r>
            <w:r w:rsidR="00D5085F" w:rsidRPr="000D2091">
              <w:rPr>
                <w:rFonts w:ascii="Lato" w:hAnsi="Lato" w:cs="Arial"/>
                <w:b/>
                <w:sz w:val="22"/>
                <w:szCs w:val="22"/>
              </w:rPr>
              <w:t xml:space="preserve"> PURPOSE</w:t>
            </w:r>
            <w:r w:rsidRPr="000D2091">
              <w:rPr>
                <w:rFonts w:ascii="Lato" w:hAnsi="Lato" w:cs="Arial"/>
                <w:b/>
                <w:sz w:val="22"/>
                <w:szCs w:val="22"/>
              </w:rPr>
              <w:t>:</w:t>
            </w:r>
            <w:r w:rsidR="00984B86" w:rsidRPr="000D2091">
              <w:rPr>
                <w:rFonts w:ascii="Lato" w:hAnsi="Lato" w:cs="Arial"/>
                <w:b/>
                <w:sz w:val="22"/>
                <w:szCs w:val="22"/>
              </w:rPr>
              <w:t xml:space="preserve"> </w:t>
            </w:r>
          </w:p>
          <w:p w14:paraId="19FBA935" w14:textId="77777777" w:rsidR="00222AF0" w:rsidRPr="000D2091" w:rsidRDefault="00222AF0" w:rsidP="00222AF0">
            <w:pPr>
              <w:jc w:val="both"/>
              <w:rPr>
                <w:rStyle w:val="normaltextrun"/>
                <w:rFonts w:ascii="Lato" w:hAnsi="Lato"/>
                <w:color w:val="000000"/>
                <w:sz w:val="22"/>
                <w:szCs w:val="22"/>
                <w:shd w:val="clear" w:color="auto" w:fill="FFFFFF"/>
                <w:lang w:val="en-US"/>
              </w:rPr>
            </w:pPr>
            <w:r w:rsidRPr="000D2091">
              <w:rPr>
                <w:rStyle w:val="normaltextrun"/>
                <w:rFonts w:ascii="Lato" w:hAnsi="Lato"/>
                <w:color w:val="000000"/>
                <w:sz w:val="22"/>
                <w:szCs w:val="22"/>
                <w:shd w:val="clear" w:color="auto" w:fill="FFFFFF"/>
                <w:lang w:val="en-US"/>
              </w:rPr>
              <w:t xml:space="preserve">In order to achieve our global breakthroughs for children by 2030, the Save the Children movement has committed to significantly changing the way we work – a core component of which is to shift power to local and national actors. Our </w:t>
            </w:r>
            <w:proofErr w:type="spellStart"/>
            <w:r w:rsidRPr="000D2091">
              <w:rPr>
                <w:rStyle w:val="normaltextrun"/>
                <w:rFonts w:ascii="Lato" w:hAnsi="Lato"/>
                <w:color w:val="000000"/>
                <w:sz w:val="22"/>
                <w:szCs w:val="22"/>
                <w:shd w:val="clear" w:color="auto" w:fill="FFFFFF"/>
                <w:lang w:val="en-US"/>
              </w:rPr>
              <w:t>Localisation</w:t>
            </w:r>
            <w:proofErr w:type="spellEnd"/>
            <w:r w:rsidRPr="000D2091">
              <w:rPr>
                <w:rStyle w:val="normaltextrun"/>
                <w:rFonts w:ascii="Lato" w:hAnsi="Lato"/>
                <w:color w:val="000000"/>
                <w:sz w:val="22"/>
                <w:szCs w:val="22"/>
                <w:shd w:val="clear" w:color="auto" w:fill="FFFFFF"/>
                <w:lang w:val="en-US"/>
              </w:rPr>
              <w:t xml:space="preserve"> ambition – ‘Local to Global for Impact’ -  is an ambitious, multi-year, transformational journey that will see us – and the wider sector - deliver more, better, and fairer impact through context-responsive, locally-designed, locally-led and locally–owned programs for children. We will achieve this by addressing fundamental challenges in the way current aid is delivered to enable and facilitate local actors’ own access to global resources for maximum impact – and we will overcome blockers within our own organization that currently prevents this from happening. </w:t>
            </w:r>
          </w:p>
          <w:p w14:paraId="669719C3" w14:textId="77777777" w:rsidR="00222AF0" w:rsidRPr="000D2091" w:rsidRDefault="00222AF0" w:rsidP="00222AF0">
            <w:pPr>
              <w:jc w:val="both"/>
              <w:rPr>
                <w:rStyle w:val="normaltextrun"/>
                <w:rFonts w:ascii="Lato" w:hAnsi="Lato"/>
                <w:color w:val="000000"/>
                <w:sz w:val="22"/>
                <w:szCs w:val="22"/>
                <w:shd w:val="clear" w:color="auto" w:fill="FFFFFF"/>
                <w:lang w:val="en-US"/>
              </w:rPr>
            </w:pPr>
          </w:p>
          <w:p w14:paraId="4DC440EE" w14:textId="77777777" w:rsidR="00222AF0" w:rsidRPr="000D2091" w:rsidRDefault="00222AF0" w:rsidP="00222AF0">
            <w:pPr>
              <w:jc w:val="both"/>
              <w:rPr>
                <w:rFonts w:ascii="Lato" w:hAnsi="Lato"/>
                <w:sz w:val="22"/>
                <w:szCs w:val="22"/>
              </w:rPr>
            </w:pPr>
            <w:r w:rsidRPr="000D2091">
              <w:rPr>
                <w:rStyle w:val="normaltextrun"/>
                <w:rFonts w:ascii="Lato" w:hAnsi="Lato"/>
                <w:color w:val="000000"/>
                <w:sz w:val="22"/>
                <w:szCs w:val="22"/>
                <w:shd w:val="clear" w:color="auto" w:fill="FFFFFF"/>
                <w:lang w:val="en-US"/>
              </w:rPr>
              <w:t xml:space="preserve">The </w:t>
            </w:r>
            <w:proofErr w:type="spellStart"/>
            <w:r w:rsidRPr="000D2091">
              <w:rPr>
                <w:rStyle w:val="normaltextrun"/>
                <w:rFonts w:ascii="Lato" w:hAnsi="Lato"/>
                <w:color w:val="000000"/>
                <w:sz w:val="22"/>
                <w:szCs w:val="22"/>
                <w:shd w:val="clear" w:color="auto" w:fill="FFFFFF"/>
                <w:lang w:val="en-US"/>
              </w:rPr>
              <w:t>Localisation</w:t>
            </w:r>
            <w:proofErr w:type="spellEnd"/>
            <w:r w:rsidRPr="000D2091">
              <w:rPr>
                <w:rStyle w:val="normaltextrun"/>
                <w:rFonts w:ascii="Lato" w:hAnsi="Lato"/>
                <w:color w:val="000000"/>
                <w:sz w:val="22"/>
                <w:szCs w:val="22"/>
                <w:shd w:val="clear" w:color="auto" w:fill="FFFFFF"/>
                <w:lang w:val="en-US"/>
              </w:rPr>
              <w:t xml:space="preserve"> Initiative was originally formed to define the strategic approach to </w:t>
            </w:r>
            <w:proofErr w:type="spellStart"/>
            <w:r w:rsidRPr="000D2091">
              <w:rPr>
                <w:rStyle w:val="normaltextrun"/>
                <w:rFonts w:ascii="Lato" w:hAnsi="Lato"/>
                <w:color w:val="000000"/>
                <w:sz w:val="22"/>
                <w:szCs w:val="22"/>
                <w:shd w:val="clear" w:color="auto" w:fill="FFFFFF"/>
                <w:lang w:val="en-US"/>
              </w:rPr>
              <w:t>Localisation</w:t>
            </w:r>
            <w:proofErr w:type="spellEnd"/>
            <w:r w:rsidRPr="000D2091">
              <w:rPr>
                <w:rStyle w:val="normaltextrun"/>
                <w:rFonts w:ascii="Lato" w:hAnsi="Lato"/>
                <w:color w:val="000000"/>
                <w:sz w:val="22"/>
                <w:szCs w:val="22"/>
                <w:shd w:val="clear" w:color="auto" w:fill="FFFFFF"/>
                <w:lang w:val="en-US"/>
              </w:rPr>
              <w:t xml:space="preserve"> and the high level roadmap for its realization. We are now entering the next phase of the transformation – with the team being given a mandate to accelerate the pace at which we will be able to meet the movement’s </w:t>
            </w:r>
            <w:proofErr w:type="spellStart"/>
            <w:r w:rsidRPr="000D2091">
              <w:rPr>
                <w:rStyle w:val="normaltextrun"/>
                <w:rFonts w:ascii="Lato" w:hAnsi="Lato"/>
                <w:color w:val="000000"/>
                <w:sz w:val="22"/>
                <w:szCs w:val="22"/>
                <w:shd w:val="clear" w:color="auto" w:fill="FFFFFF"/>
                <w:lang w:val="en-US"/>
              </w:rPr>
              <w:t>Localisation</w:t>
            </w:r>
            <w:proofErr w:type="spellEnd"/>
            <w:r w:rsidRPr="000D2091">
              <w:rPr>
                <w:rStyle w:val="normaltextrun"/>
                <w:rFonts w:ascii="Lato" w:hAnsi="Lato"/>
                <w:color w:val="000000"/>
                <w:sz w:val="22"/>
                <w:szCs w:val="22"/>
                <w:shd w:val="clear" w:color="auto" w:fill="FFFFFF"/>
                <w:lang w:val="en-US"/>
              </w:rPr>
              <w:t xml:space="preserve"> ambition. It consists of a small number of dedicated resources tasked with overcoming a number of blockers to </w:t>
            </w:r>
            <w:proofErr w:type="spellStart"/>
            <w:r w:rsidRPr="000D2091">
              <w:rPr>
                <w:rStyle w:val="normaltextrun"/>
                <w:rFonts w:ascii="Lato" w:hAnsi="Lato"/>
                <w:color w:val="000000"/>
                <w:sz w:val="22"/>
                <w:szCs w:val="22"/>
                <w:shd w:val="clear" w:color="auto" w:fill="FFFFFF"/>
                <w:lang w:val="en-US"/>
              </w:rPr>
              <w:t>Localisation</w:t>
            </w:r>
            <w:proofErr w:type="spellEnd"/>
            <w:r w:rsidRPr="000D2091">
              <w:rPr>
                <w:rStyle w:val="normaltextrun"/>
                <w:rFonts w:ascii="Lato" w:hAnsi="Lato"/>
                <w:color w:val="000000"/>
                <w:sz w:val="22"/>
                <w:szCs w:val="22"/>
                <w:shd w:val="clear" w:color="auto" w:fill="FFFFFF"/>
                <w:lang w:val="en-US"/>
              </w:rPr>
              <w:t xml:space="preserve"> that currently exist across the movement.</w:t>
            </w:r>
          </w:p>
          <w:p w14:paraId="7CFBC44C" w14:textId="77777777" w:rsidR="00222AF0" w:rsidRPr="000D2091" w:rsidRDefault="00222AF0" w:rsidP="000054BB">
            <w:pPr>
              <w:rPr>
                <w:rFonts w:ascii="Lato" w:hAnsi="Lato" w:cs="Arial"/>
                <w:sz w:val="22"/>
                <w:szCs w:val="22"/>
              </w:rPr>
            </w:pPr>
          </w:p>
          <w:p w14:paraId="61A68FA5" w14:textId="3C1AF00C" w:rsidR="008053F7" w:rsidRPr="000D2091" w:rsidRDefault="000D2091" w:rsidP="007F155E">
            <w:pPr>
              <w:rPr>
                <w:rFonts w:ascii="Lato" w:hAnsi="Lato" w:cs="Arial"/>
                <w:sz w:val="22"/>
                <w:szCs w:val="22"/>
              </w:rPr>
            </w:pPr>
            <w:r w:rsidRPr="000D2091">
              <w:rPr>
                <w:rFonts w:ascii="Lato" w:hAnsi="Lato" w:cs="Arial"/>
                <w:sz w:val="22"/>
                <w:szCs w:val="22"/>
              </w:rPr>
              <w:t xml:space="preserve">A critical </w:t>
            </w:r>
            <w:proofErr w:type="spellStart"/>
            <w:r w:rsidRPr="000D2091">
              <w:rPr>
                <w:rFonts w:ascii="Lato" w:hAnsi="Lato" w:cs="Arial"/>
                <w:sz w:val="22"/>
                <w:szCs w:val="22"/>
              </w:rPr>
              <w:t>workstr</w:t>
            </w:r>
            <w:r w:rsidR="002422C0" w:rsidRPr="000D2091">
              <w:rPr>
                <w:rFonts w:ascii="Lato" w:hAnsi="Lato" w:cs="Arial"/>
                <w:sz w:val="22"/>
                <w:szCs w:val="22"/>
              </w:rPr>
              <w:t>eam</w:t>
            </w:r>
            <w:proofErr w:type="spellEnd"/>
            <w:r w:rsidR="002422C0" w:rsidRPr="000D2091">
              <w:rPr>
                <w:rFonts w:ascii="Lato" w:hAnsi="Lato" w:cs="Arial"/>
                <w:sz w:val="22"/>
                <w:szCs w:val="22"/>
              </w:rPr>
              <w:t xml:space="preserve"> within the Localisation initiative is focused on driving culture change across the Save the Children movement. We already work extensively with local and national actors but we need to really shift our focus to ensure we always have local and national actors at the heart of everything we do </w:t>
            </w:r>
            <w:r w:rsidR="007F155E" w:rsidRPr="000D2091">
              <w:rPr>
                <w:rFonts w:ascii="Lato" w:hAnsi="Lato" w:cs="Arial"/>
                <w:sz w:val="22"/>
                <w:szCs w:val="22"/>
              </w:rPr>
              <w:t xml:space="preserve">including understanding needs, prioritising interventions, engaging with donors, implementing programmes, engaging global and nationally to advocate for change etc. </w:t>
            </w:r>
          </w:p>
          <w:p w14:paraId="4DE1867B" w14:textId="77777777" w:rsidR="008053F7" w:rsidRPr="000D2091" w:rsidRDefault="008053F7" w:rsidP="007F155E">
            <w:pPr>
              <w:rPr>
                <w:rFonts w:ascii="Lato" w:hAnsi="Lato" w:cs="Arial"/>
                <w:sz w:val="22"/>
                <w:szCs w:val="22"/>
              </w:rPr>
            </w:pPr>
          </w:p>
          <w:p w14:paraId="5FF0F8D8" w14:textId="77777777" w:rsidR="002422C0" w:rsidRPr="000D2091" w:rsidRDefault="008053F7" w:rsidP="007F155E">
            <w:pPr>
              <w:rPr>
                <w:rFonts w:ascii="Lato" w:hAnsi="Lato" w:cs="Arial"/>
                <w:sz w:val="22"/>
                <w:szCs w:val="22"/>
              </w:rPr>
            </w:pPr>
            <w:r w:rsidRPr="000D2091">
              <w:rPr>
                <w:rFonts w:ascii="Lato" w:hAnsi="Lato" w:cs="Arial"/>
                <w:sz w:val="22"/>
                <w:szCs w:val="22"/>
              </w:rPr>
              <w:t xml:space="preserve">As the Localisation Change and Engagement Manager, you will be responsible for working as part of the Culture Change </w:t>
            </w:r>
            <w:proofErr w:type="spellStart"/>
            <w:r w:rsidRPr="000D2091">
              <w:rPr>
                <w:rFonts w:ascii="Lato" w:hAnsi="Lato" w:cs="Arial"/>
                <w:sz w:val="22"/>
                <w:szCs w:val="22"/>
              </w:rPr>
              <w:t>Workstream</w:t>
            </w:r>
            <w:proofErr w:type="spellEnd"/>
            <w:r w:rsidRPr="000D2091">
              <w:rPr>
                <w:rFonts w:ascii="Lato" w:hAnsi="Lato" w:cs="Arial"/>
                <w:sz w:val="22"/>
                <w:szCs w:val="22"/>
              </w:rPr>
              <w:t xml:space="preserve"> to work with the wider team to understand the current and future state, proposed interventions, associated change impact and </w:t>
            </w:r>
            <w:r w:rsidR="00290197" w:rsidRPr="000D2091">
              <w:rPr>
                <w:rFonts w:ascii="Lato" w:hAnsi="Lato" w:cs="Arial"/>
                <w:sz w:val="22"/>
                <w:szCs w:val="22"/>
              </w:rPr>
              <w:t xml:space="preserve">change interventions that need to be taken to support the culture change implementation. A key part of changing the culture is effective engagement across our organisation and beyond. The Change and Engagement manager will need to ensure they work with the wider team to understand key engagement interventions required to support the Culture Change </w:t>
            </w:r>
            <w:proofErr w:type="spellStart"/>
            <w:r w:rsidR="00290197" w:rsidRPr="000D2091">
              <w:rPr>
                <w:rFonts w:ascii="Lato" w:hAnsi="Lato" w:cs="Arial"/>
                <w:sz w:val="22"/>
                <w:szCs w:val="22"/>
              </w:rPr>
              <w:t>workstream</w:t>
            </w:r>
            <w:proofErr w:type="spellEnd"/>
            <w:r w:rsidR="00290197" w:rsidRPr="000D2091">
              <w:rPr>
                <w:rFonts w:ascii="Lato" w:hAnsi="Lato" w:cs="Arial"/>
                <w:sz w:val="22"/>
                <w:szCs w:val="22"/>
              </w:rPr>
              <w:t xml:space="preserve">, agree the approach, develop the required materials and support the effective implementation. To enable this work the Change and Engagement Manager will need to create and maintain robust change and engagement plan, monitor progress against the plan and ensure alignment with the wider Project Plan and change initiatives happening across wider transformation initiatives. </w:t>
            </w:r>
          </w:p>
          <w:p w14:paraId="3A876058" w14:textId="77777777" w:rsidR="002B5FA1" w:rsidRPr="000D2091" w:rsidRDefault="002B5FA1" w:rsidP="00290197">
            <w:pPr>
              <w:tabs>
                <w:tab w:val="left" w:pos="1134"/>
              </w:tabs>
              <w:rPr>
                <w:rFonts w:ascii="Lato" w:hAnsi="Lato" w:cs="Arial"/>
                <w:sz w:val="22"/>
                <w:szCs w:val="22"/>
              </w:rPr>
            </w:pPr>
          </w:p>
        </w:tc>
      </w:tr>
      <w:tr w:rsidR="00174203" w:rsidRPr="000D2091" w14:paraId="4DD7107F" w14:textId="77777777" w:rsidTr="00543A17">
        <w:trPr>
          <w:trHeight w:val="1275"/>
        </w:trPr>
        <w:tc>
          <w:tcPr>
            <w:tcW w:w="9498" w:type="dxa"/>
            <w:gridSpan w:val="3"/>
          </w:tcPr>
          <w:p w14:paraId="552A7281" w14:textId="77777777" w:rsidR="00FC67B6" w:rsidRPr="000D2091" w:rsidRDefault="002B21C3" w:rsidP="00FC67B6">
            <w:pPr>
              <w:tabs>
                <w:tab w:val="left" w:pos="2410"/>
              </w:tabs>
              <w:snapToGrid w:val="0"/>
              <w:rPr>
                <w:rFonts w:ascii="Lato" w:hAnsi="Lato" w:cs="Arial"/>
                <w:b/>
                <w:i/>
                <w:color w:val="808080"/>
                <w:sz w:val="22"/>
                <w:szCs w:val="22"/>
              </w:rPr>
            </w:pPr>
            <w:r w:rsidRPr="000D2091">
              <w:rPr>
                <w:rFonts w:ascii="Lato" w:hAnsi="Lato" w:cs="Arial"/>
                <w:b/>
                <w:sz w:val="22"/>
                <w:szCs w:val="22"/>
              </w:rPr>
              <w:lastRenderedPageBreak/>
              <w:t>SCOPE OF ROLE</w:t>
            </w:r>
            <w:r w:rsidR="00174203" w:rsidRPr="000D2091">
              <w:rPr>
                <w:rFonts w:ascii="Lato" w:hAnsi="Lato" w:cs="Arial"/>
                <w:b/>
                <w:sz w:val="22"/>
                <w:szCs w:val="22"/>
              </w:rPr>
              <w:t xml:space="preserve">: </w:t>
            </w:r>
          </w:p>
          <w:p w14:paraId="5877909C" w14:textId="77777777" w:rsidR="00174203" w:rsidRPr="000D2091" w:rsidRDefault="00174203">
            <w:pPr>
              <w:tabs>
                <w:tab w:val="left" w:pos="2410"/>
              </w:tabs>
              <w:rPr>
                <w:rFonts w:ascii="Lato" w:hAnsi="Lato" w:cs="Arial"/>
                <w:b/>
                <w:i/>
                <w:color w:val="808080"/>
                <w:sz w:val="22"/>
                <w:szCs w:val="22"/>
              </w:rPr>
            </w:pPr>
          </w:p>
          <w:p w14:paraId="7DF39107" w14:textId="31CC2F30" w:rsidR="002B5FA1" w:rsidRPr="000D2091" w:rsidRDefault="002B5FA1" w:rsidP="002B5FA1">
            <w:pPr>
              <w:rPr>
                <w:rFonts w:ascii="Lato" w:hAnsi="Lato" w:cs="Arial"/>
                <w:i/>
                <w:color w:val="808080"/>
                <w:sz w:val="22"/>
                <w:szCs w:val="22"/>
              </w:rPr>
            </w:pPr>
            <w:r w:rsidRPr="000D2091">
              <w:rPr>
                <w:rFonts w:ascii="Lato" w:hAnsi="Lato" w:cs="Arial"/>
                <w:b/>
                <w:sz w:val="22"/>
                <w:szCs w:val="22"/>
              </w:rPr>
              <w:t>Reports to:</w:t>
            </w:r>
            <w:r w:rsidRPr="000D2091">
              <w:rPr>
                <w:rFonts w:ascii="Lato" w:hAnsi="Lato" w:cs="Arial"/>
                <w:sz w:val="22"/>
                <w:szCs w:val="22"/>
              </w:rPr>
              <w:t xml:space="preserve"> </w:t>
            </w:r>
            <w:r w:rsidR="00290197" w:rsidRPr="000D2091">
              <w:rPr>
                <w:rFonts w:ascii="Lato" w:hAnsi="Lato" w:cs="Arial"/>
                <w:sz w:val="22"/>
                <w:szCs w:val="22"/>
              </w:rPr>
              <w:t xml:space="preserve">Culture </w:t>
            </w:r>
            <w:r w:rsidR="003647D2" w:rsidRPr="000D2091">
              <w:rPr>
                <w:rFonts w:ascii="Lato" w:hAnsi="Lato" w:cs="Arial"/>
                <w:sz w:val="22"/>
                <w:szCs w:val="22"/>
              </w:rPr>
              <w:t xml:space="preserve">and Organisation </w:t>
            </w:r>
            <w:proofErr w:type="spellStart"/>
            <w:r w:rsidR="00290197" w:rsidRPr="000D2091">
              <w:rPr>
                <w:rFonts w:ascii="Lato" w:hAnsi="Lato" w:cs="Arial"/>
                <w:sz w:val="22"/>
                <w:szCs w:val="22"/>
              </w:rPr>
              <w:t>Workstream</w:t>
            </w:r>
            <w:proofErr w:type="spellEnd"/>
            <w:r w:rsidR="00290197" w:rsidRPr="000D2091">
              <w:rPr>
                <w:rFonts w:ascii="Lato" w:hAnsi="Lato" w:cs="Arial"/>
                <w:sz w:val="22"/>
                <w:szCs w:val="22"/>
              </w:rPr>
              <w:t xml:space="preserve"> Lead</w:t>
            </w:r>
          </w:p>
          <w:p w14:paraId="040FAA04" w14:textId="77777777" w:rsidR="002B5FA1" w:rsidRPr="000D2091" w:rsidRDefault="002B5FA1" w:rsidP="002B5FA1">
            <w:pPr>
              <w:rPr>
                <w:rFonts w:ascii="Lato" w:hAnsi="Lato" w:cs="Arial"/>
                <w:b/>
                <w:i/>
                <w:color w:val="808080"/>
                <w:sz w:val="22"/>
                <w:szCs w:val="22"/>
              </w:rPr>
            </w:pPr>
          </w:p>
          <w:p w14:paraId="67FA014A" w14:textId="77777777" w:rsidR="00290197" w:rsidRPr="000D2091" w:rsidRDefault="00290197" w:rsidP="00290197">
            <w:pPr>
              <w:spacing w:line="256" w:lineRule="auto"/>
              <w:rPr>
                <w:rFonts w:ascii="Lato" w:hAnsi="Lato" w:cs="Arial"/>
                <w:sz w:val="22"/>
                <w:szCs w:val="22"/>
              </w:rPr>
            </w:pPr>
            <w:r w:rsidRPr="000D2091">
              <w:rPr>
                <w:rFonts w:ascii="Lato" w:hAnsi="Lato" w:cs="Arial"/>
                <w:b/>
                <w:bCs/>
                <w:sz w:val="22"/>
                <w:szCs w:val="22"/>
              </w:rPr>
              <w:t xml:space="preserve">Staff reporting to this post: </w:t>
            </w:r>
            <w:r w:rsidRPr="000D2091">
              <w:rPr>
                <w:rFonts w:ascii="Lato" w:hAnsi="Lato" w:cs="Arial"/>
                <w:sz w:val="22"/>
                <w:szCs w:val="22"/>
              </w:rPr>
              <w:t>None</w:t>
            </w:r>
          </w:p>
          <w:p w14:paraId="7D1069AB" w14:textId="77777777" w:rsidR="00290197" w:rsidRPr="000D2091" w:rsidRDefault="00290197" w:rsidP="00290197">
            <w:pPr>
              <w:rPr>
                <w:rFonts w:ascii="Lato" w:hAnsi="Lato" w:cs="Arial"/>
                <w:b/>
                <w:sz w:val="22"/>
                <w:szCs w:val="22"/>
              </w:rPr>
            </w:pPr>
          </w:p>
          <w:p w14:paraId="79B2B3A3" w14:textId="77777777" w:rsidR="00290197" w:rsidRPr="000D2091" w:rsidRDefault="00290197" w:rsidP="00290197">
            <w:pPr>
              <w:rPr>
                <w:rFonts w:ascii="Lato" w:hAnsi="Lato" w:cs="Arial"/>
                <w:sz w:val="22"/>
                <w:szCs w:val="22"/>
                <w:highlight w:val="yellow"/>
              </w:rPr>
            </w:pPr>
            <w:r w:rsidRPr="000D2091">
              <w:rPr>
                <w:rFonts w:ascii="Lato" w:hAnsi="Lato" w:cs="Arial"/>
                <w:b/>
                <w:bCs/>
                <w:sz w:val="22"/>
                <w:szCs w:val="22"/>
              </w:rPr>
              <w:t xml:space="preserve">Budget Responsibilities:  </w:t>
            </w:r>
            <w:r w:rsidRPr="000D2091">
              <w:rPr>
                <w:rFonts w:ascii="Lato" w:hAnsi="Lato" w:cs="Arial"/>
                <w:sz w:val="22"/>
                <w:szCs w:val="22"/>
              </w:rPr>
              <w:t>No direct budget responsibilities but the role will be required to ensure the effective budgeting of required change and engagement interventions to support delivery of the Culture Change priority</w:t>
            </w:r>
          </w:p>
          <w:p w14:paraId="57A2716B" w14:textId="77777777" w:rsidR="00290197" w:rsidRPr="000D2091" w:rsidRDefault="00290197" w:rsidP="00290197">
            <w:pPr>
              <w:rPr>
                <w:rFonts w:ascii="Lato" w:hAnsi="Lato" w:cs="Arial"/>
                <w:sz w:val="22"/>
                <w:szCs w:val="22"/>
              </w:rPr>
            </w:pPr>
          </w:p>
          <w:p w14:paraId="0DE603CB" w14:textId="77777777" w:rsidR="00290197" w:rsidRPr="000D2091" w:rsidRDefault="00290197" w:rsidP="00290197">
            <w:pPr>
              <w:rPr>
                <w:rFonts w:ascii="Lato" w:hAnsi="Lato" w:cs="Arial"/>
                <w:b/>
                <w:i/>
                <w:color w:val="808080"/>
                <w:sz w:val="22"/>
                <w:szCs w:val="22"/>
              </w:rPr>
            </w:pPr>
            <w:r w:rsidRPr="000D2091">
              <w:rPr>
                <w:rFonts w:ascii="Lato" w:hAnsi="Lato" w:cs="Arial"/>
                <w:b/>
                <w:sz w:val="22"/>
                <w:szCs w:val="22"/>
              </w:rPr>
              <w:t>Role Dimensions</w:t>
            </w:r>
            <w:r w:rsidRPr="000D2091">
              <w:rPr>
                <w:rFonts w:ascii="Lato" w:hAnsi="Lato" w:cs="Arial"/>
                <w:sz w:val="22"/>
                <w:szCs w:val="22"/>
              </w:rPr>
              <w:t xml:space="preserve">: </w:t>
            </w:r>
          </w:p>
          <w:p w14:paraId="4C2C4821" w14:textId="77777777" w:rsidR="00290197" w:rsidRPr="000D2091" w:rsidRDefault="00290197" w:rsidP="00290197">
            <w:pPr>
              <w:spacing w:line="256" w:lineRule="auto"/>
              <w:jc w:val="both"/>
              <w:rPr>
                <w:rFonts w:ascii="Lato" w:hAnsi="Lato" w:cs="Arial"/>
                <w:sz w:val="22"/>
                <w:szCs w:val="22"/>
              </w:rPr>
            </w:pPr>
            <w:r w:rsidRPr="000D2091">
              <w:rPr>
                <w:rFonts w:ascii="Lato" w:hAnsi="Lato" w:cs="Arial"/>
                <w:sz w:val="22"/>
                <w:szCs w:val="22"/>
              </w:rPr>
              <w:t>This initiative has many stakeholders across Save the Children International countries, regions and centre, as well as Save the Children members. Robust engagement includes CEOs and Senior Leadership Teams at country, regional and global levels, Centre technical and functional SMEs (planning and implementing); member, regional, and country offices (planning and implementing), as well as external stakeholders which may include children and young people.</w:t>
            </w:r>
          </w:p>
          <w:p w14:paraId="59D7FB78" w14:textId="77777777" w:rsidR="00C34EA2" w:rsidRPr="000D2091" w:rsidRDefault="00C34EA2" w:rsidP="006637E8">
            <w:pPr>
              <w:rPr>
                <w:rFonts w:ascii="Lato" w:hAnsi="Lato" w:cs="Arial"/>
                <w:b/>
                <w:sz w:val="22"/>
                <w:szCs w:val="22"/>
              </w:rPr>
            </w:pPr>
          </w:p>
        </w:tc>
      </w:tr>
      <w:tr w:rsidR="00F6176E" w:rsidRPr="000D2091" w14:paraId="7F4A7F6A" w14:textId="77777777" w:rsidTr="00543A17">
        <w:tc>
          <w:tcPr>
            <w:tcW w:w="9498" w:type="dxa"/>
            <w:gridSpan w:val="3"/>
          </w:tcPr>
          <w:p w14:paraId="4EA0B32D" w14:textId="77777777" w:rsidR="00F6176E" w:rsidRPr="000D2091" w:rsidRDefault="00F6176E" w:rsidP="00F6176E">
            <w:pPr>
              <w:tabs>
                <w:tab w:val="left" w:pos="2977"/>
              </w:tabs>
              <w:rPr>
                <w:rFonts w:ascii="Lato" w:hAnsi="Lato" w:cs="Arial"/>
                <w:b/>
                <w:i/>
                <w:strike/>
                <w:color w:val="808080"/>
                <w:sz w:val="22"/>
                <w:szCs w:val="22"/>
              </w:rPr>
            </w:pPr>
            <w:r w:rsidRPr="000D2091">
              <w:rPr>
                <w:rFonts w:ascii="Lato" w:hAnsi="Lato" w:cs="Arial"/>
                <w:b/>
                <w:sz w:val="22"/>
                <w:szCs w:val="22"/>
              </w:rPr>
              <w:t xml:space="preserve">KEY AREAS OF ACCOUNTABILITY : </w:t>
            </w:r>
          </w:p>
          <w:p w14:paraId="0606936D" w14:textId="77777777" w:rsidR="00F6176E" w:rsidRPr="000D2091" w:rsidRDefault="00F6176E" w:rsidP="00F6176E">
            <w:pPr>
              <w:tabs>
                <w:tab w:val="left" w:pos="1134"/>
              </w:tabs>
              <w:rPr>
                <w:rFonts w:ascii="Lato" w:hAnsi="Lato" w:cs="Arial"/>
                <w:b/>
                <w:sz w:val="22"/>
                <w:szCs w:val="22"/>
              </w:rPr>
            </w:pPr>
          </w:p>
          <w:p w14:paraId="76D751AB" w14:textId="4027E6C7" w:rsidR="003647D2" w:rsidRPr="000D2091" w:rsidRDefault="003647D2" w:rsidP="003647D2">
            <w:pPr>
              <w:tabs>
                <w:tab w:val="left" w:pos="1134"/>
              </w:tabs>
              <w:rPr>
                <w:rFonts w:ascii="Lato" w:hAnsi="Lato" w:cs="Arial"/>
                <w:b/>
                <w:sz w:val="22"/>
                <w:szCs w:val="22"/>
              </w:rPr>
            </w:pPr>
            <w:r w:rsidRPr="000D2091">
              <w:rPr>
                <w:rFonts w:ascii="Lato" w:hAnsi="Lato" w:cs="Arial"/>
                <w:b/>
                <w:sz w:val="22"/>
                <w:szCs w:val="22"/>
              </w:rPr>
              <w:t xml:space="preserve">Leadership alignment </w:t>
            </w:r>
          </w:p>
          <w:p w14:paraId="3D650FF2" w14:textId="77777777" w:rsidR="003647D2" w:rsidRPr="000D2091" w:rsidRDefault="003647D2" w:rsidP="003647D2">
            <w:pPr>
              <w:numPr>
                <w:ilvl w:val="0"/>
                <w:numId w:val="41"/>
              </w:numPr>
              <w:tabs>
                <w:tab w:val="left" w:pos="743"/>
              </w:tabs>
              <w:rPr>
                <w:rFonts w:ascii="Lato" w:hAnsi="Lato" w:cs="Arial"/>
                <w:sz w:val="22"/>
                <w:szCs w:val="22"/>
              </w:rPr>
            </w:pPr>
            <w:r w:rsidRPr="000D2091">
              <w:rPr>
                <w:rFonts w:ascii="Lato" w:hAnsi="Lato" w:cs="Arial"/>
                <w:sz w:val="22"/>
                <w:szCs w:val="22"/>
              </w:rPr>
              <w:t xml:space="preserve">Develop stakeholder analysis and ensure that feeds into the development of change and </w:t>
            </w:r>
            <w:proofErr w:type="spellStart"/>
            <w:r w:rsidRPr="000D2091">
              <w:rPr>
                <w:rFonts w:ascii="Lato" w:hAnsi="Lato" w:cs="Arial"/>
                <w:sz w:val="22"/>
                <w:szCs w:val="22"/>
              </w:rPr>
              <w:t>comms</w:t>
            </w:r>
            <w:proofErr w:type="spellEnd"/>
            <w:r w:rsidRPr="000D2091">
              <w:rPr>
                <w:rFonts w:ascii="Lato" w:hAnsi="Lato" w:cs="Arial"/>
                <w:sz w:val="22"/>
                <w:szCs w:val="22"/>
              </w:rPr>
              <w:t xml:space="preserve"> planning</w:t>
            </w:r>
          </w:p>
          <w:p w14:paraId="69219672" w14:textId="0BFDA286" w:rsidR="003647D2" w:rsidRPr="000D2091" w:rsidRDefault="003647D2" w:rsidP="003647D2">
            <w:pPr>
              <w:numPr>
                <w:ilvl w:val="0"/>
                <w:numId w:val="41"/>
              </w:numPr>
              <w:tabs>
                <w:tab w:val="left" w:pos="743"/>
              </w:tabs>
              <w:rPr>
                <w:rFonts w:ascii="Lato" w:hAnsi="Lato" w:cs="Arial"/>
                <w:sz w:val="22"/>
                <w:szCs w:val="22"/>
              </w:rPr>
            </w:pPr>
            <w:r w:rsidRPr="000D2091">
              <w:rPr>
                <w:rFonts w:ascii="Lato" w:hAnsi="Lato" w:cs="Arial"/>
                <w:sz w:val="22"/>
                <w:szCs w:val="22"/>
              </w:rPr>
              <w:t xml:space="preserve">Develop leadership alignment approach and broader stakeholder engagement plan and ensure </w:t>
            </w:r>
            <w:proofErr w:type="spellStart"/>
            <w:r w:rsidRPr="000D2091">
              <w:rPr>
                <w:rFonts w:ascii="Lato" w:hAnsi="Lato" w:cs="Arial"/>
                <w:sz w:val="22"/>
                <w:szCs w:val="22"/>
              </w:rPr>
              <w:t>it’s</w:t>
            </w:r>
            <w:proofErr w:type="spellEnd"/>
            <w:r w:rsidRPr="000D2091">
              <w:rPr>
                <w:rFonts w:ascii="Lato" w:hAnsi="Lato" w:cs="Arial"/>
                <w:sz w:val="22"/>
                <w:szCs w:val="22"/>
              </w:rPr>
              <w:t xml:space="preserve"> effective delivery to achieve buy-in and support for the 2023 </w:t>
            </w:r>
            <w:proofErr w:type="spellStart"/>
            <w:r w:rsidRPr="000D2091">
              <w:rPr>
                <w:rFonts w:ascii="Lato" w:hAnsi="Lato" w:cs="Arial"/>
                <w:sz w:val="22"/>
                <w:szCs w:val="22"/>
              </w:rPr>
              <w:t>workstreams</w:t>
            </w:r>
            <w:proofErr w:type="spellEnd"/>
            <w:r w:rsidRPr="000D2091">
              <w:rPr>
                <w:rFonts w:ascii="Lato" w:hAnsi="Lato" w:cs="Arial"/>
                <w:sz w:val="22"/>
                <w:szCs w:val="22"/>
              </w:rPr>
              <w:t>, as well as broader alignment on the subsequent year’s transformation priorities for Localisation</w:t>
            </w:r>
          </w:p>
          <w:p w14:paraId="0CC874EB" w14:textId="34DD66DE" w:rsidR="003647D2" w:rsidRPr="000D2091" w:rsidRDefault="003647D2" w:rsidP="003647D2">
            <w:pPr>
              <w:numPr>
                <w:ilvl w:val="0"/>
                <w:numId w:val="41"/>
              </w:numPr>
              <w:tabs>
                <w:tab w:val="left" w:pos="743"/>
              </w:tabs>
              <w:rPr>
                <w:rFonts w:ascii="Lato" w:hAnsi="Lato" w:cs="Arial"/>
                <w:sz w:val="22"/>
                <w:szCs w:val="22"/>
              </w:rPr>
            </w:pPr>
            <w:r w:rsidRPr="000D2091">
              <w:rPr>
                <w:rFonts w:ascii="Lato" w:hAnsi="Lato" w:cs="Arial"/>
                <w:sz w:val="22"/>
                <w:szCs w:val="22"/>
              </w:rPr>
              <w:t>Develop change management material to support the engagements – such as Compelling Story, Current/Future State Analysis and overall change impact assessment</w:t>
            </w:r>
          </w:p>
          <w:p w14:paraId="2CC01C14" w14:textId="585A5939" w:rsidR="003647D2" w:rsidRPr="000D2091" w:rsidRDefault="003647D2" w:rsidP="003647D2">
            <w:pPr>
              <w:numPr>
                <w:ilvl w:val="0"/>
                <w:numId w:val="41"/>
              </w:numPr>
              <w:tabs>
                <w:tab w:val="left" w:pos="743"/>
              </w:tabs>
              <w:rPr>
                <w:rFonts w:ascii="Lato" w:hAnsi="Lato" w:cs="Arial"/>
                <w:sz w:val="22"/>
                <w:szCs w:val="22"/>
              </w:rPr>
            </w:pPr>
            <w:r w:rsidRPr="000D2091">
              <w:rPr>
                <w:rFonts w:ascii="Lato" w:hAnsi="Lato" w:cs="Arial"/>
                <w:sz w:val="22"/>
                <w:szCs w:val="22"/>
              </w:rPr>
              <w:t>Prepare for and lead engagement with senior stakeholders across the organisation (including Board Chairs, CEOs, Member Leadership groups and Country Directors)</w:t>
            </w:r>
          </w:p>
          <w:p w14:paraId="4B041646" w14:textId="77777777" w:rsidR="003647D2" w:rsidRPr="000D2091" w:rsidRDefault="003647D2" w:rsidP="00F6176E">
            <w:pPr>
              <w:tabs>
                <w:tab w:val="left" w:pos="1134"/>
              </w:tabs>
              <w:rPr>
                <w:rFonts w:ascii="Lato" w:hAnsi="Lato" w:cs="Arial"/>
                <w:b/>
                <w:sz w:val="22"/>
                <w:szCs w:val="22"/>
              </w:rPr>
            </w:pPr>
          </w:p>
          <w:p w14:paraId="45527A6A" w14:textId="5256122C" w:rsidR="00F6176E" w:rsidRPr="000D2091" w:rsidRDefault="00F6176E" w:rsidP="00F6176E">
            <w:pPr>
              <w:tabs>
                <w:tab w:val="left" w:pos="1134"/>
              </w:tabs>
              <w:rPr>
                <w:rFonts w:ascii="Lato" w:hAnsi="Lato" w:cs="Arial"/>
                <w:b/>
                <w:sz w:val="22"/>
                <w:szCs w:val="22"/>
              </w:rPr>
            </w:pPr>
            <w:r w:rsidRPr="000D2091">
              <w:rPr>
                <w:rFonts w:ascii="Lato" w:hAnsi="Lato" w:cs="Arial"/>
                <w:b/>
                <w:sz w:val="22"/>
                <w:szCs w:val="22"/>
              </w:rPr>
              <w:t xml:space="preserve">Support </w:t>
            </w:r>
            <w:proofErr w:type="spellStart"/>
            <w:r w:rsidRPr="000D2091">
              <w:rPr>
                <w:rFonts w:ascii="Lato" w:hAnsi="Lato" w:cs="Arial"/>
                <w:b/>
                <w:sz w:val="22"/>
                <w:szCs w:val="22"/>
              </w:rPr>
              <w:t>Workstream</w:t>
            </w:r>
            <w:proofErr w:type="spellEnd"/>
            <w:r w:rsidRPr="000D2091">
              <w:rPr>
                <w:rFonts w:ascii="Lato" w:hAnsi="Lato" w:cs="Arial"/>
                <w:b/>
                <w:sz w:val="22"/>
                <w:szCs w:val="22"/>
              </w:rPr>
              <w:t xml:space="preserve"> Prioritisation and Planning</w:t>
            </w:r>
          </w:p>
          <w:p w14:paraId="082F08BB" w14:textId="77777777" w:rsidR="00F6176E" w:rsidRPr="000D2091" w:rsidRDefault="00F6176E" w:rsidP="00F6176E">
            <w:pPr>
              <w:numPr>
                <w:ilvl w:val="0"/>
                <w:numId w:val="41"/>
              </w:numPr>
              <w:tabs>
                <w:tab w:val="left" w:pos="743"/>
              </w:tabs>
              <w:rPr>
                <w:rFonts w:ascii="Lato" w:hAnsi="Lato" w:cs="Arial"/>
                <w:sz w:val="22"/>
                <w:szCs w:val="22"/>
              </w:rPr>
            </w:pPr>
            <w:r w:rsidRPr="000D2091">
              <w:rPr>
                <w:rFonts w:ascii="Lato" w:hAnsi="Lato" w:cs="Arial"/>
                <w:sz w:val="22"/>
                <w:szCs w:val="22"/>
              </w:rPr>
              <w:t xml:space="preserve">Work as part of the Culture Change </w:t>
            </w:r>
            <w:proofErr w:type="spellStart"/>
            <w:r w:rsidRPr="000D2091">
              <w:rPr>
                <w:rFonts w:ascii="Lato" w:hAnsi="Lato" w:cs="Arial"/>
                <w:sz w:val="22"/>
                <w:szCs w:val="22"/>
              </w:rPr>
              <w:t>workstream</w:t>
            </w:r>
            <w:proofErr w:type="spellEnd"/>
            <w:r w:rsidRPr="000D2091">
              <w:rPr>
                <w:rFonts w:ascii="Lato" w:hAnsi="Lato" w:cs="Arial"/>
                <w:sz w:val="22"/>
                <w:szCs w:val="22"/>
              </w:rPr>
              <w:t xml:space="preserve"> to support and document the development of the current and future state analysis</w:t>
            </w:r>
          </w:p>
          <w:p w14:paraId="0F6EA7B5" w14:textId="77777777" w:rsidR="00F6176E" w:rsidRPr="000D2091" w:rsidRDefault="00F6176E" w:rsidP="00F6176E">
            <w:pPr>
              <w:numPr>
                <w:ilvl w:val="0"/>
                <w:numId w:val="41"/>
              </w:numPr>
              <w:tabs>
                <w:tab w:val="left" w:pos="743"/>
              </w:tabs>
              <w:rPr>
                <w:rFonts w:ascii="Lato" w:hAnsi="Lato" w:cs="Arial"/>
                <w:sz w:val="22"/>
                <w:szCs w:val="22"/>
              </w:rPr>
            </w:pPr>
            <w:r w:rsidRPr="000D2091">
              <w:rPr>
                <w:rFonts w:ascii="Lato" w:hAnsi="Lato" w:cs="Arial"/>
                <w:sz w:val="22"/>
                <w:szCs w:val="22"/>
              </w:rPr>
              <w:t>Provide input to the proposed change and engagement interventions required to drive the culture change priorities</w:t>
            </w:r>
          </w:p>
          <w:p w14:paraId="23247FF5" w14:textId="77777777" w:rsidR="00F6176E" w:rsidRPr="000D2091" w:rsidRDefault="00F6176E" w:rsidP="00F6176E">
            <w:pPr>
              <w:tabs>
                <w:tab w:val="left" w:pos="1134"/>
              </w:tabs>
              <w:rPr>
                <w:rFonts w:ascii="Lato" w:hAnsi="Lato" w:cs="Arial"/>
                <w:b/>
                <w:sz w:val="22"/>
                <w:szCs w:val="22"/>
              </w:rPr>
            </w:pPr>
          </w:p>
          <w:p w14:paraId="4A4D8C21" w14:textId="77777777" w:rsidR="00F6176E" w:rsidRPr="000D2091" w:rsidRDefault="00F6176E" w:rsidP="00F6176E">
            <w:pPr>
              <w:tabs>
                <w:tab w:val="left" w:pos="1134"/>
              </w:tabs>
              <w:rPr>
                <w:rFonts w:ascii="Lato" w:hAnsi="Lato" w:cs="Arial"/>
                <w:b/>
                <w:sz w:val="22"/>
                <w:szCs w:val="22"/>
              </w:rPr>
            </w:pPr>
            <w:r w:rsidRPr="000D2091">
              <w:rPr>
                <w:rFonts w:ascii="Lato" w:hAnsi="Lato" w:cs="Arial"/>
                <w:b/>
                <w:sz w:val="22"/>
                <w:szCs w:val="22"/>
              </w:rPr>
              <w:t>Change impact assessment and change planning</w:t>
            </w:r>
          </w:p>
          <w:p w14:paraId="1C05BBB0" w14:textId="77777777" w:rsidR="00F6176E" w:rsidRPr="000D2091" w:rsidRDefault="00F6176E" w:rsidP="00F6176E">
            <w:pPr>
              <w:numPr>
                <w:ilvl w:val="0"/>
                <w:numId w:val="41"/>
              </w:numPr>
              <w:tabs>
                <w:tab w:val="left" w:pos="743"/>
              </w:tabs>
              <w:rPr>
                <w:rFonts w:ascii="Lato" w:hAnsi="Lato" w:cs="Arial"/>
                <w:sz w:val="22"/>
                <w:szCs w:val="22"/>
              </w:rPr>
            </w:pPr>
            <w:r w:rsidRPr="000D2091">
              <w:rPr>
                <w:rFonts w:ascii="Lato" w:hAnsi="Lato" w:cs="Arial"/>
                <w:sz w:val="22"/>
                <w:szCs w:val="22"/>
              </w:rPr>
              <w:t>Complete change impacting for all defined interventions required to move from the current to the identified future state</w:t>
            </w:r>
          </w:p>
          <w:p w14:paraId="22FDFF6B" w14:textId="77777777" w:rsidR="00F6176E" w:rsidRPr="000D2091" w:rsidRDefault="00F6176E" w:rsidP="00F6176E">
            <w:pPr>
              <w:pStyle w:val="ListParagraph"/>
              <w:numPr>
                <w:ilvl w:val="0"/>
                <w:numId w:val="41"/>
              </w:numPr>
              <w:tabs>
                <w:tab w:val="left" w:pos="1134"/>
              </w:tabs>
              <w:rPr>
                <w:rFonts w:ascii="Lato" w:hAnsi="Lato" w:cs="Arial"/>
                <w:sz w:val="22"/>
                <w:szCs w:val="22"/>
              </w:rPr>
            </w:pPr>
            <w:r w:rsidRPr="000D2091">
              <w:rPr>
                <w:rFonts w:ascii="Lato" w:hAnsi="Lato" w:cs="Arial"/>
                <w:sz w:val="22"/>
                <w:szCs w:val="22"/>
              </w:rPr>
              <w:t>Define a change and engagement approach to ensure that the desired changes are delivered effectively and in a sustainable way</w:t>
            </w:r>
          </w:p>
          <w:p w14:paraId="053C735B" w14:textId="77777777" w:rsidR="00F6176E" w:rsidRPr="000D2091" w:rsidRDefault="00F6176E" w:rsidP="00FA421C">
            <w:pPr>
              <w:pStyle w:val="ListParagraph"/>
              <w:numPr>
                <w:ilvl w:val="0"/>
                <w:numId w:val="41"/>
              </w:numPr>
              <w:tabs>
                <w:tab w:val="left" w:pos="743"/>
                <w:tab w:val="left" w:pos="1134"/>
              </w:tabs>
              <w:rPr>
                <w:rFonts w:ascii="Lato" w:hAnsi="Lato" w:cs="Arial"/>
                <w:sz w:val="22"/>
                <w:szCs w:val="22"/>
              </w:rPr>
            </w:pPr>
            <w:r w:rsidRPr="000D2091">
              <w:rPr>
                <w:rFonts w:ascii="Lato" w:hAnsi="Lato" w:cs="Arial"/>
                <w:sz w:val="22"/>
                <w:szCs w:val="22"/>
              </w:rPr>
              <w:t>Develop the global and local change and engagement plan including detailed transition plans which capture all necessary activities at initiative, centre, region, country and Member levels in addition to wider audiences including partners, donors, local and national actors etc.</w:t>
            </w:r>
          </w:p>
          <w:p w14:paraId="7B222878" w14:textId="77777777" w:rsidR="00F6176E" w:rsidRPr="000D2091" w:rsidRDefault="00F6176E" w:rsidP="00F6176E">
            <w:pPr>
              <w:tabs>
                <w:tab w:val="left" w:pos="743"/>
              </w:tabs>
              <w:rPr>
                <w:rFonts w:ascii="Lato" w:hAnsi="Lato" w:cs="Arial"/>
                <w:sz w:val="22"/>
                <w:szCs w:val="22"/>
              </w:rPr>
            </w:pPr>
          </w:p>
          <w:p w14:paraId="2029D12D" w14:textId="77777777" w:rsidR="00F6176E" w:rsidRPr="000D2091" w:rsidRDefault="00F6176E" w:rsidP="003647D2">
            <w:pPr>
              <w:tabs>
                <w:tab w:val="left" w:pos="743"/>
              </w:tabs>
              <w:rPr>
                <w:rFonts w:ascii="Lato" w:hAnsi="Lato" w:cs="Arial"/>
                <w:sz w:val="22"/>
                <w:szCs w:val="22"/>
              </w:rPr>
            </w:pPr>
          </w:p>
        </w:tc>
      </w:tr>
      <w:tr w:rsidR="00F6176E" w:rsidRPr="000D2091" w14:paraId="4E28BED0" w14:textId="77777777" w:rsidTr="00543A17">
        <w:tc>
          <w:tcPr>
            <w:tcW w:w="9498" w:type="dxa"/>
            <w:gridSpan w:val="3"/>
          </w:tcPr>
          <w:p w14:paraId="6806FE11" w14:textId="77777777" w:rsidR="00F6176E" w:rsidRPr="000D2091" w:rsidRDefault="00F6176E" w:rsidP="00F6176E">
            <w:pPr>
              <w:snapToGrid w:val="0"/>
              <w:ind w:left="-24"/>
              <w:rPr>
                <w:rFonts w:ascii="Lato" w:hAnsi="Lato" w:cs="Arial"/>
                <w:b/>
                <w:i/>
                <w:color w:val="808080"/>
                <w:sz w:val="22"/>
                <w:szCs w:val="22"/>
              </w:rPr>
            </w:pPr>
            <w:r w:rsidRPr="000D2091">
              <w:rPr>
                <w:rFonts w:ascii="Lato" w:hAnsi="Lato" w:cs="Arial"/>
                <w:b/>
                <w:sz w:val="22"/>
                <w:szCs w:val="22"/>
              </w:rPr>
              <w:t>BEHAVIOURS (Values in Practice</w:t>
            </w:r>
            <w:r w:rsidRPr="000D2091">
              <w:rPr>
                <w:rFonts w:ascii="Lato" w:hAnsi="Lato" w:cs="Arial"/>
                <w:sz w:val="22"/>
                <w:szCs w:val="22"/>
              </w:rPr>
              <w:t>)</w:t>
            </w:r>
          </w:p>
          <w:p w14:paraId="6F4DB60D" w14:textId="77777777" w:rsidR="00F6176E" w:rsidRPr="000D2091" w:rsidRDefault="00F6176E" w:rsidP="00F6176E">
            <w:pPr>
              <w:ind w:left="-24"/>
              <w:rPr>
                <w:rFonts w:ascii="Lato" w:hAnsi="Lato" w:cs="Arial"/>
                <w:b/>
                <w:sz w:val="22"/>
                <w:szCs w:val="22"/>
              </w:rPr>
            </w:pPr>
            <w:r w:rsidRPr="000D2091">
              <w:rPr>
                <w:rFonts w:ascii="Lato" w:hAnsi="Lato" w:cs="Arial"/>
                <w:b/>
                <w:sz w:val="22"/>
                <w:szCs w:val="22"/>
              </w:rPr>
              <w:lastRenderedPageBreak/>
              <w:t>Accountability:</w:t>
            </w:r>
          </w:p>
          <w:p w14:paraId="134E15CC" w14:textId="77777777" w:rsidR="00F6176E" w:rsidRPr="000D2091" w:rsidRDefault="00F6176E" w:rsidP="00F6176E">
            <w:pPr>
              <w:numPr>
                <w:ilvl w:val="0"/>
                <w:numId w:val="30"/>
              </w:numPr>
              <w:suppressAutoHyphens/>
              <w:rPr>
                <w:rFonts w:ascii="Lato" w:hAnsi="Lato" w:cs="Arial"/>
                <w:sz w:val="22"/>
                <w:szCs w:val="22"/>
              </w:rPr>
            </w:pPr>
            <w:r w:rsidRPr="000D2091">
              <w:rPr>
                <w:rFonts w:ascii="Lato" w:hAnsi="Lato" w:cs="Arial"/>
                <w:sz w:val="22"/>
                <w:szCs w:val="22"/>
              </w:rPr>
              <w:t>holds self-accountable for smoothening the implementation and consolidation of project solutions by challenging the requirements and design</w:t>
            </w:r>
          </w:p>
          <w:p w14:paraId="35A6FD5D" w14:textId="77777777" w:rsidR="00F6176E" w:rsidRPr="000D2091" w:rsidRDefault="00F6176E" w:rsidP="00F6176E">
            <w:pPr>
              <w:numPr>
                <w:ilvl w:val="0"/>
                <w:numId w:val="30"/>
              </w:numPr>
              <w:suppressAutoHyphens/>
              <w:rPr>
                <w:rFonts w:ascii="Lato" w:hAnsi="Lato" w:cs="Arial"/>
                <w:sz w:val="22"/>
                <w:szCs w:val="22"/>
              </w:rPr>
            </w:pPr>
            <w:r w:rsidRPr="000D2091">
              <w:rPr>
                <w:rFonts w:ascii="Lato" w:hAnsi="Lato" w:cs="Arial"/>
                <w:sz w:val="22"/>
                <w:szCs w:val="22"/>
              </w:rPr>
              <w:t>holds self-accountable for making decisions, managing resources efficiently, achieving and role modelling Save the Children values</w:t>
            </w:r>
          </w:p>
          <w:p w14:paraId="6252B2D9" w14:textId="77777777" w:rsidR="00F6176E" w:rsidRPr="000D2091" w:rsidRDefault="00F6176E" w:rsidP="00F6176E">
            <w:pPr>
              <w:numPr>
                <w:ilvl w:val="0"/>
                <w:numId w:val="30"/>
              </w:numPr>
              <w:suppressAutoHyphens/>
              <w:rPr>
                <w:rFonts w:ascii="Lato" w:hAnsi="Lato" w:cs="Arial"/>
                <w:sz w:val="22"/>
                <w:szCs w:val="22"/>
              </w:rPr>
            </w:pPr>
            <w:r w:rsidRPr="000D2091">
              <w:rPr>
                <w:rFonts w:ascii="Lato" w:hAnsi="Lato" w:cs="Arial"/>
                <w:sz w:val="22"/>
                <w:szCs w:val="22"/>
              </w:rPr>
              <w:t>holds the Lead Country Director and their key country resources accountable for their input and judgements per Phase</w:t>
            </w:r>
          </w:p>
          <w:p w14:paraId="19A41569" w14:textId="77777777" w:rsidR="00F6176E" w:rsidRPr="000D2091" w:rsidRDefault="00F6176E" w:rsidP="00F6176E">
            <w:pPr>
              <w:ind w:left="-24"/>
              <w:rPr>
                <w:rFonts w:ascii="Lato" w:hAnsi="Lato" w:cs="Arial"/>
                <w:b/>
                <w:sz w:val="22"/>
                <w:szCs w:val="22"/>
              </w:rPr>
            </w:pPr>
            <w:r w:rsidRPr="000D2091">
              <w:rPr>
                <w:rFonts w:ascii="Lato" w:hAnsi="Lato" w:cs="Arial"/>
                <w:b/>
                <w:sz w:val="22"/>
                <w:szCs w:val="22"/>
              </w:rPr>
              <w:t>Ambition:</w:t>
            </w:r>
          </w:p>
          <w:p w14:paraId="46D62A2C" w14:textId="77777777" w:rsidR="00F6176E" w:rsidRPr="000D2091" w:rsidRDefault="00F6176E" w:rsidP="00F6176E">
            <w:pPr>
              <w:numPr>
                <w:ilvl w:val="0"/>
                <w:numId w:val="32"/>
              </w:numPr>
              <w:suppressAutoHyphens/>
              <w:rPr>
                <w:rFonts w:ascii="Lato" w:hAnsi="Lato" w:cs="Arial"/>
                <w:sz w:val="22"/>
                <w:szCs w:val="22"/>
              </w:rPr>
            </w:pPr>
            <w:r w:rsidRPr="000D2091">
              <w:rPr>
                <w:rFonts w:ascii="Lato" w:hAnsi="Lato" w:cs="Arial"/>
                <w:sz w:val="22"/>
                <w:szCs w:val="22"/>
              </w:rPr>
              <w:t>translates the ambitious and challenging goals for SCI projects in proactive action to avoid work or complications in a later stage, engages and encourages all relevant stakeholders, takes responsibility for their own personal development in this respect</w:t>
            </w:r>
          </w:p>
          <w:p w14:paraId="211CA956" w14:textId="77777777" w:rsidR="00F6176E" w:rsidRPr="000D2091" w:rsidRDefault="00F6176E" w:rsidP="00F6176E">
            <w:pPr>
              <w:numPr>
                <w:ilvl w:val="0"/>
                <w:numId w:val="32"/>
              </w:numPr>
              <w:suppressAutoHyphens/>
              <w:rPr>
                <w:rFonts w:ascii="Lato" w:hAnsi="Lato" w:cs="Arial"/>
                <w:sz w:val="22"/>
                <w:szCs w:val="22"/>
              </w:rPr>
            </w:pPr>
            <w:r w:rsidRPr="000D2091">
              <w:rPr>
                <w:rFonts w:ascii="Lato" w:hAnsi="Lato" w:cs="Arial"/>
                <w:sz w:val="22"/>
                <w:szCs w:val="22"/>
              </w:rPr>
              <w:t>widely shares their personal vision for Save the Children, engages and motivates others</w:t>
            </w:r>
          </w:p>
          <w:p w14:paraId="6399096E" w14:textId="77777777" w:rsidR="00F6176E" w:rsidRPr="000D2091" w:rsidRDefault="00F6176E" w:rsidP="00F6176E">
            <w:pPr>
              <w:numPr>
                <w:ilvl w:val="0"/>
                <w:numId w:val="32"/>
              </w:numPr>
              <w:suppressAutoHyphens/>
              <w:rPr>
                <w:rFonts w:ascii="Lato" w:hAnsi="Lato" w:cs="Arial"/>
                <w:sz w:val="22"/>
                <w:szCs w:val="22"/>
              </w:rPr>
            </w:pPr>
            <w:r w:rsidRPr="000D2091">
              <w:rPr>
                <w:rFonts w:ascii="Lato" w:hAnsi="Lato" w:cs="Arial"/>
                <w:sz w:val="22"/>
                <w:szCs w:val="22"/>
              </w:rPr>
              <w:t>future orientated, thinks strategically and on a global scale</w:t>
            </w:r>
          </w:p>
          <w:p w14:paraId="010B9BDA" w14:textId="77777777" w:rsidR="00F6176E" w:rsidRPr="000D2091" w:rsidRDefault="00F6176E" w:rsidP="00F6176E">
            <w:pPr>
              <w:ind w:left="-24"/>
              <w:rPr>
                <w:rFonts w:ascii="Lato" w:hAnsi="Lato" w:cs="Arial"/>
                <w:b/>
                <w:sz w:val="22"/>
                <w:szCs w:val="22"/>
              </w:rPr>
            </w:pPr>
            <w:r w:rsidRPr="000D2091">
              <w:rPr>
                <w:rFonts w:ascii="Lato" w:hAnsi="Lato" w:cs="Arial"/>
                <w:b/>
                <w:sz w:val="22"/>
                <w:szCs w:val="22"/>
              </w:rPr>
              <w:t>Collaboration:</w:t>
            </w:r>
          </w:p>
          <w:p w14:paraId="3566BA56" w14:textId="77777777" w:rsidR="00F6176E" w:rsidRPr="000D2091" w:rsidRDefault="00F6176E" w:rsidP="00F6176E">
            <w:pPr>
              <w:numPr>
                <w:ilvl w:val="0"/>
                <w:numId w:val="31"/>
              </w:numPr>
              <w:suppressAutoHyphens/>
              <w:rPr>
                <w:rFonts w:ascii="Lato" w:hAnsi="Lato" w:cs="Arial"/>
                <w:sz w:val="22"/>
                <w:szCs w:val="22"/>
              </w:rPr>
            </w:pPr>
            <w:r w:rsidRPr="000D2091">
              <w:rPr>
                <w:rFonts w:ascii="Lato" w:hAnsi="Lato" w:cs="Arial"/>
                <w:sz w:val="22"/>
                <w:szCs w:val="22"/>
              </w:rPr>
              <w:t>builds and maintains effective relationships, with their C&amp;D team, SCI project leads, project managers, PMO and representatives from the field</w:t>
            </w:r>
          </w:p>
          <w:p w14:paraId="41073B4D" w14:textId="77777777" w:rsidR="00F6176E" w:rsidRPr="000D2091" w:rsidRDefault="00F6176E" w:rsidP="00F6176E">
            <w:pPr>
              <w:numPr>
                <w:ilvl w:val="0"/>
                <w:numId w:val="31"/>
              </w:numPr>
              <w:suppressAutoHyphens/>
              <w:rPr>
                <w:rFonts w:ascii="Lato" w:hAnsi="Lato" w:cs="Arial"/>
                <w:sz w:val="22"/>
                <w:szCs w:val="22"/>
              </w:rPr>
            </w:pPr>
            <w:r w:rsidRPr="000D2091">
              <w:rPr>
                <w:rFonts w:ascii="Lato" w:hAnsi="Lato" w:cs="Arial"/>
                <w:sz w:val="22"/>
                <w:szCs w:val="22"/>
              </w:rPr>
              <w:t>values diversity, sees it as a source of competitive strength</w:t>
            </w:r>
          </w:p>
          <w:p w14:paraId="4D7AD7E8" w14:textId="77777777" w:rsidR="00F6176E" w:rsidRPr="000D2091" w:rsidRDefault="00F6176E" w:rsidP="00F6176E">
            <w:pPr>
              <w:numPr>
                <w:ilvl w:val="0"/>
                <w:numId w:val="29"/>
              </w:numPr>
              <w:suppressAutoHyphens/>
              <w:rPr>
                <w:rFonts w:ascii="Lato" w:hAnsi="Lato" w:cs="Arial"/>
                <w:sz w:val="22"/>
                <w:szCs w:val="22"/>
              </w:rPr>
            </w:pPr>
            <w:proofErr w:type="gramStart"/>
            <w:r w:rsidRPr="000D2091">
              <w:rPr>
                <w:rFonts w:ascii="Lato" w:hAnsi="Lato" w:cs="Arial"/>
                <w:sz w:val="22"/>
                <w:szCs w:val="22"/>
              </w:rPr>
              <w:t>approachable</w:t>
            </w:r>
            <w:proofErr w:type="gramEnd"/>
            <w:r w:rsidRPr="000D2091">
              <w:rPr>
                <w:rFonts w:ascii="Lato" w:hAnsi="Lato" w:cs="Arial"/>
                <w:sz w:val="22"/>
                <w:szCs w:val="22"/>
              </w:rPr>
              <w:t>, good listener, easy to talk to.</w:t>
            </w:r>
          </w:p>
          <w:p w14:paraId="7CB9BE70" w14:textId="77777777" w:rsidR="00F6176E" w:rsidRPr="000D2091" w:rsidRDefault="00F6176E" w:rsidP="00F6176E">
            <w:pPr>
              <w:ind w:left="-24"/>
              <w:rPr>
                <w:rFonts w:ascii="Lato" w:hAnsi="Lato" w:cs="Arial"/>
                <w:b/>
                <w:sz w:val="22"/>
                <w:szCs w:val="22"/>
              </w:rPr>
            </w:pPr>
            <w:r w:rsidRPr="000D2091">
              <w:rPr>
                <w:rFonts w:ascii="Lato" w:hAnsi="Lato" w:cs="Arial"/>
                <w:b/>
                <w:sz w:val="22"/>
                <w:szCs w:val="22"/>
              </w:rPr>
              <w:t>Creativity:</w:t>
            </w:r>
          </w:p>
          <w:p w14:paraId="7CCBC2BF" w14:textId="77777777" w:rsidR="00F6176E" w:rsidRPr="000D2091" w:rsidRDefault="00F6176E" w:rsidP="00F6176E">
            <w:pPr>
              <w:numPr>
                <w:ilvl w:val="0"/>
                <w:numId w:val="31"/>
              </w:numPr>
              <w:suppressAutoHyphens/>
              <w:rPr>
                <w:rFonts w:ascii="Lato" w:hAnsi="Lato" w:cs="Arial"/>
                <w:sz w:val="22"/>
                <w:szCs w:val="22"/>
              </w:rPr>
            </w:pPr>
            <w:r w:rsidRPr="000D2091">
              <w:rPr>
                <w:rFonts w:ascii="Lato" w:hAnsi="Lato" w:cs="Arial"/>
                <w:sz w:val="22"/>
                <w:szCs w:val="22"/>
              </w:rPr>
              <w:t>develops and encourages new and innovative solutions</w:t>
            </w:r>
          </w:p>
          <w:p w14:paraId="2FFB2787" w14:textId="77777777" w:rsidR="00F6176E" w:rsidRPr="000D2091" w:rsidRDefault="00F6176E" w:rsidP="00F6176E">
            <w:pPr>
              <w:numPr>
                <w:ilvl w:val="0"/>
                <w:numId w:val="31"/>
              </w:numPr>
              <w:suppressAutoHyphens/>
              <w:rPr>
                <w:rFonts w:ascii="Lato" w:hAnsi="Lato" w:cs="Arial"/>
                <w:sz w:val="22"/>
                <w:szCs w:val="22"/>
              </w:rPr>
            </w:pPr>
            <w:proofErr w:type="gramStart"/>
            <w:r w:rsidRPr="000D2091">
              <w:rPr>
                <w:rFonts w:ascii="Lato" w:hAnsi="Lato" w:cs="Arial"/>
                <w:sz w:val="22"/>
                <w:szCs w:val="22"/>
              </w:rPr>
              <w:t>willing</w:t>
            </w:r>
            <w:proofErr w:type="gramEnd"/>
            <w:r w:rsidRPr="000D2091">
              <w:rPr>
                <w:rFonts w:ascii="Lato" w:hAnsi="Lato" w:cs="Arial"/>
                <w:sz w:val="22"/>
                <w:szCs w:val="22"/>
              </w:rPr>
              <w:t xml:space="preserve"> to take disciplined risks.</w:t>
            </w:r>
          </w:p>
          <w:p w14:paraId="51282F8C" w14:textId="77777777" w:rsidR="00F6176E" w:rsidRPr="000D2091" w:rsidRDefault="00F6176E" w:rsidP="00F6176E">
            <w:pPr>
              <w:ind w:left="-24"/>
              <w:rPr>
                <w:rFonts w:ascii="Lato" w:hAnsi="Lato" w:cs="Arial"/>
                <w:b/>
                <w:sz w:val="22"/>
                <w:szCs w:val="22"/>
              </w:rPr>
            </w:pPr>
            <w:r w:rsidRPr="000D2091">
              <w:rPr>
                <w:rFonts w:ascii="Lato" w:hAnsi="Lato" w:cs="Arial"/>
                <w:b/>
                <w:sz w:val="22"/>
                <w:szCs w:val="22"/>
              </w:rPr>
              <w:t>Integrity:</w:t>
            </w:r>
          </w:p>
          <w:p w14:paraId="0DB4EEF8" w14:textId="77777777" w:rsidR="00F6176E" w:rsidRPr="000D2091" w:rsidRDefault="00F6176E" w:rsidP="00F6176E">
            <w:pPr>
              <w:numPr>
                <w:ilvl w:val="0"/>
                <w:numId w:val="31"/>
              </w:numPr>
              <w:suppressAutoHyphens/>
              <w:rPr>
                <w:rFonts w:ascii="Lato" w:hAnsi="Lato" w:cs="Arial"/>
                <w:sz w:val="22"/>
                <w:szCs w:val="22"/>
              </w:rPr>
            </w:pPr>
            <w:r w:rsidRPr="000D2091">
              <w:rPr>
                <w:rFonts w:ascii="Lato" w:hAnsi="Lato" w:cs="Arial"/>
                <w:sz w:val="22"/>
                <w:szCs w:val="22"/>
              </w:rPr>
              <w:t>honest, encourages openness and transparency; demonstrates highest levels of integrity</w:t>
            </w:r>
          </w:p>
          <w:p w14:paraId="71406327" w14:textId="77777777" w:rsidR="00F6176E" w:rsidRPr="000D2091" w:rsidRDefault="00F6176E" w:rsidP="00F6176E">
            <w:pPr>
              <w:rPr>
                <w:rFonts w:ascii="Lato" w:hAnsi="Lato" w:cs="Arial"/>
                <w:b/>
                <w:sz w:val="22"/>
                <w:szCs w:val="22"/>
              </w:rPr>
            </w:pPr>
          </w:p>
        </w:tc>
      </w:tr>
      <w:tr w:rsidR="00F6176E" w:rsidRPr="000D2091" w14:paraId="21F4176D" w14:textId="77777777" w:rsidTr="00543A17">
        <w:tc>
          <w:tcPr>
            <w:tcW w:w="9498" w:type="dxa"/>
            <w:gridSpan w:val="3"/>
          </w:tcPr>
          <w:p w14:paraId="0C2CFDEB" w14:textId="77777777" w:rsidR="00F6176E" w:rsidRPr="000D2091" w:rsidRDefault="00F6176E" w:rsidP="00F6176E">
            <w:pPr>
              <w:rPr>
                <w:rFonts w:ascii="Lato" w:hAnsi="Lato" w:cs="Arial"/>
                <w:b/>
                <w:i/>
                <w:color w:val="808080"/>
                <w:sz w:val="22"/>
                <w:szCs w:val="22"/>
              </w:rPr>
            </w:pPr>
            <w:r w:rsidRPr="000D2091">
              <w:rPr>
                <w:rFonts w:ascii="Lato" w:hAnsi="Lato" w:cs="Arial"/>
                <w:b/>
                <w:sz w:val="22"/>
                <w:szCs w:val="22"/>
              </w:rPr>
              <w:lastRenderedPageBreak/>
              <w:t xml:space="preserve">QUALIFICATIONS  </w:t>
            </w:r>
          </w:p>
          <w:p w14:paraId="3515D75F" w14:textId="77777777" w:rsidR="00F6176E" w:rsidRPr="000D2091" w:rsidRDefault="00F6176E" w:rsidP="00F6176E">
            <w:pPr>
              <w:rPr>
                <w:rFonts w:ascii="Lato" w:hAnsi="Lato" w:cs="Arial"/>
                <w:sz w:val="22"/>
                <w:szCs w:val="22"/>
              </w:rPr>
            </w:pPr>
            <w:r w:rsidRPr="000D2091">
              <w:rPr>
                <w:rFonts w:ascii="Lato" w:hAnsi="Lato" w:cs="Arial"/>
                <w:sz w:val="22"/>
                <w:szCs w:val="22"/>
              </w:rPr>
              <w:t>Educated to degree level / equivalent work experience</w:t>
            </w:r>
          </w:p>
        </w:tc>
      </w:tr>
      <w:tr w:rsidR="00F6176E" w:rsidRPr="000D2091" w14:paraId="5B1717D8" w14:textId="77777777" w:rsidTr="00920C0C">
        <w:trPr>
          <w:trHeight w:val="844"/>
        </w:trPr>
        <w:tc>
          <w:tcPr>
            <w:tcW w:w="9498" w:type="dxa"/>
            <w:gridSpan w:val="3"/>
            <w:tcBorders>
              <w:bottom w:val="single" w:sz="8" w:space="0" w:color="000000"/>
            </w:tcBorders>
          </w:tcPr>
          <w:p w14:paraId="2C33881E" w14:textId="77777777" w:rsidR="00F6176E" w:rsidRPr="000D2091" w:rsidRDefault="00F6176E" w:rsidP="00F6176E">
            <w:pPr>
              <w:rPr>
                <w:rFonts w:ascii="Lato" w:hAnsi="Lato" w:cs="Arial"/>
                <w:b/>
                <w:sz w:val="22"/>
                <w:szCs w:val="22"/>
              </w:rPr>
            </w:pPr>
            <w:r w:rsidRPr="000D2091">
              <w:rPr>
                <w:rFonts w:ascii="Lato" w:hAnsi="Lato" w:cs="Arial"/>
                <w:b/>
                <w:sz w:val="22"/>
                <w:szCs w:val="22"/>
              </w:rPr>
              <w:t>EXPERIENCE AND SKILLS</w:t>
            </w:r>
          </w:p>
          <w:p w14:paraId="4FF9A05E" w14:textId="77777777" w:rsidR="00F6176E" w:rsidRPr="000D2091" w:rsidRDefault="00F6176E" w:rsidP="00F6176E">
            <w:pPr>
              <w:rPr>
                <w:rFonts w:ascii="Lato" w:hAnsi="Lato" w:cs="Arial"/>
                <w:b/>
                <w:sz w:val="22"/>
                <w:szCs w:val="22"/>
              </w:rPr>
            </w:pPr>
            <w:r w:rsidRPr="000D2091">
              <w:rPr>
                <w:rFonts w:ascii="Lato" w:hAnsi="Lato" w:cs="Arial"/>
                <w:b/>
                <w:sz w:val="22"/>
                <w:szCs w:val="22"/>
              </w:rPr>
              <w:t>Essential</w:t>
            </w:r>
          </w:p>
          <w:p w14:paraId="368A1C34" w14:textId="77777777" w:rsidR="00F6176E" w:rsidRPr="000D2091" w:rsidRDefault="00F6176E" w:rsidP="00F6176E">
            <w:pPr>
              <w:numPr>
                <w:ilvl w:val="0"/>
                <w:numId w:val="38"/>
              </w:numPr>
              <w:rPr>
                <w:rFonts w:ascii="Lato" w:hAnsi="Lato" w:cs="Arial"/>
                <w:b/>
                <w:sz w:val="22"/>
                <w:szCs w:val="22"/>
              </w:rPr>
            </w:pPr>
            <w:r w:rsidRPr="000D2091">
              <w:rPr>
                <w:rFonts w:ascii="Lato" w:hAnsi="Lato" w:cs="Arial"/>
                <w:sz w:val="22"/>
                <w:szCs w:val="22"/>
              </w:rPr>
              <w:t>Demonstrated experience and capability in either change management or communications management whilst confirming the willingness to learn new skills through training and on the job coaching</w:t>
            </w:r>
          </w:p>
          <w:p w14:paraId="6B68B980" w14:textId="77777777" w:rsidR="00F6176E" w:rsidRPr="000D2091" w:rsidRDefault="00F6176E" w:rsidP="00F6176E">
            <w:pPr>
              <w:numPr>
                <w:ilvl w:val="0"/>
                <w:numId w:val="38"/>
              </w:numPr>
              <w:rPr>
                <w:rFonts w:ascii="Lato" w:hAnsi="Lato" w:cs="Arial"/>
                <w:b/>
                <w:sz w:val="22"/>
                <w:szCs w:val="22"/>
              </w:rPr>
            </w:pPr>
            <w:r w:rsidRPr="000D2091">
              <w:rPr>
                <w:rFonts w:ascii="Lato" w:hAnsi="Lato" w:cs="Arial"/>
                <w:sz w:val="22"/>
                <w:szCs w:val="22"/>
              </w:rPr>
              <w:t>Experience of working on projects at various phases of the project lifecycle</w:t>
            </w:r>
          </w:p>
          <w:p w14:paraId="2BA14FB3" w14:textId="77777777" w:rsidR="00F6176E" w:rsidRPr="000D2091" w:rsidRDefault="00F6176E" w:rsidP="00F6176E">
            <w:pPr>
              <w:numPr>
                <w:ilvl w:val="0"/>
                <w:numId w:val="38"/>
              </w:numPr>
              <w:rPr>
                <w:rFonts w:ascii="Lato" w:hAnsi="Lato" w:cs="Arial"/>
                <w:sz w:val="22"/>
                <w:szCs w:val="22"/>
              </w:rPr>
            </w:pPr>
            <w:r w:rsidRPr="000D2091">
              <w:rPr>
                <w:rFonts w:ascii="Lato" w:hAnsi="Lato" w:cs="Arial"/>
                <w:sz w:val="22"/>
                <w:szCs w:val="22"/>
              </w:rPr>
              <w:t>Experience of solving issues through analysis, definition of a clear way forward and ensuring buy in</w:t>
            </w:r>
          </w:p>
          <w:p w14:paraId="667B4497" w14:textId="77777777" w:rsidR="00F566E1" w:rsidRPr="000D2091" w:rsidRDefault="00F566E1" w:rsidP="00F6176E">
            <w:pPr>
              <w:numPr>
                <w:ilvl w:val="0"/>
                <w:numId w:val="38"/>
              </w:numPr>
              <w:rPr>
                <w:rFonts w:ascii="Lato" w:hAnsi="Lato" w:cs="Arial"/>
                <w:sz w:val="22"/>
                <w:szCs w:val="22"/>
              </w:rPr>
            </w:pPr>
            <w:r w:rsidRPr="000D2091">
              <w:rPr>
                <w:rFonts w:ascii="Lato" w:hAnsi="Lato" w:cs="Arial"/>
                <w:sz w:val="22"/>
                <w:szCs w:val="22"/>
              </w:rPr>
              <w:t>Experience in engaging stakeholders across different levels of an organisation</w:t>
            </w:r>
          </w:p>
          <w:p w14:paraId="22034866" w14:textId="77777777" w:rsidR="00F6176E" w:rsidRPr="000D2091" w:rsidRDefault="00F6176E" w:rsidP="00F6176E">
            <w:pPr>
              <w:numPr>
                <w:ilvl w:val="0"/>
                <w:numId w:val="38"/>
              </w:numPr>
              <w:rPr>
                <w:rFonts w:ascii="Lato" w:hAnsi="Lato" w:cs="Arial"/>
                <w:b/>
                <w:sz w:val="22"/>
                <w:szCs w:val="22"/>
              </w:rPr>
            </w:pPr>
            <w:r w:rsidRPr="000D2091">
              <w:rPr>
                <w:rFonts w:ascii="Lato" w:hAnsi="Lato" w:cs="Arial"/>
                <w:sz w:val="22"/>
                <w:szCs w:val="22"/>
              </w:rPr>
              <w:t>Excellent communication and interpersonal skills</w:t>
            </w:r>
          </w:p>
          <w:p w14:paraId="72FD27F9" w14:textId="77777777" w:rsidR="00F6176E" w:rsidRPr="000D2091" w:rsidRDefault="00F6176E" w:rsidP="00F6176E">
            <w:pPr>
              <w:numPr>
                <w:ilvl w:val="0"/>
                <w:numId w:val="38"/>
              </w:numPr>
              <w:rPr>
                <w:rFonts w:ascii="Lato" w:hAnsi="Lato" w:cs="Arial"/>
                <w:sz w:val="22"/>
                <w:szCs w:val="22"/>
              </w:rPr>
            </w:pPr>
            <w:r w:rsidRPr="000D2091">
              <w:rPr>
                <w:rFonts w:ascii="Lato" w:hAnsi="Lato" w:cs="Arial"/>
                <w:sz w:val="22"/>
                <w:szCs w:val="22"/>
              </w:rPr>
              <w:t>Experience working across multiple functions or locations</w:t>
            </w:r>
          </w:p>
          <w:p w14:paraId="74F38120" w14:textId="77777777" w:rsidR="00F6176E" w:rsidRPr="000D2091" w:rsidRDefault="00F6176E" w:rsidP="00F6176E">
            <w:pPr>
              <w:numPr>
                <w:ilvl w:val="0"/>
                <w:numId w:val="38"/>
              </w:numPr>
              <w:rPr>
                <w:rFonts w:ascii="Lato" w:hAnsi="Lato" w:cs="Arial"/>
                <w:b/>
                <w:sz w:val="22"/>
                <w:szCs w:val="22"/>
              </w:rPr>
            </w:pPr>
            <w:r w:rsidRPr="000D2091">
              <w:rPr>
                <w:rFonts w:ascii="Lato" w:hAnsi="Lato" w:cs="Arial"/>
                <w:sz w:val="22"/>
                <w:szCs w:val="22"/>
              </w:rPr>
              <w:t>True passion for results, responsibility and proactivity</w:t>
            </w:r>
          </w:p>
          <w:p w14:paraId="3CADAAA0" w14:textId="77777777" w:rsidR="00F6176E" w:rsidRPr="000D2091" w:rsidRDefault="00F566E1" w:rsidP="00F6176E">
            <w:pPr>
              <w:numPr>
                <w:ilvl w:val="0"/>
                <w:numId w:val="38"/>
              </w:numPr>
              <w:rPr>
                <w:rFonts w:ascii="Lato" w:hAnsi="Lato" w:cs="Arial"/>
                <w:b/>
                <w:sz w:val="22"/>
                <w:szCs w:val="22"/>
              </w:rPr>
            </w:pPr>
            <w:r w:rsidRPr="000D2091">
              <w:rPr>
                <w:rFonts w:ascii="Lato" w:hAnsi="Lato" w:cs="Arial"/>
                <w:sz w:val="22"/>
                <w:szCs w:val="22"/>
              </w:rPr>
              <w:t>Competent in use of key change and engagement tooling including (but not limited to) PPT, video software, email communication etc.</w:t>
            </w:r>
          </w:p>
          <w:p w14:paraId="6D779BA8" w14:textId="77777777" w:rsidR="00F566E1" w:rsidRPr="000D2091" w:rsidRDefault="00F566E1" w:rsidP="00F6176E">
            <w:pPr>
              <w:numPr>
                <w:ilvl w:val="0"/>
                <w:numId w:val="38"/>
              </w:numPr>
              <w:rPr>
                <w:rFonts w:ascii="Lato" w:hAnsi="Lato" w:cs="Arial"/>
                <w:b/>
                <w:sz w:val="22"/>
                <w:szCs w:val="22"/>
              </w:rPr>
            </w:pPr>
            <w:r w:rsidRPr="000D2091">
              <w:rPr>
                <w:rFonts w:ascii="Lato" w:hAnsi="Lato" w:cs="Arial"/>
                <w:sz w:val="22"/>
                <w:szCs w:val="22"/>
              </w:rPr>
              <w:t>Experience working within defined governance processes</w:t>
            </w:r>
          </w:p>
          <w:p w14:paraId="209B6C93" w14:textId="77777777" w:rsidR="00F6176E" w:rsidRPr="000D2091" w:rsidRDefault="00F6176E" w:rsidP="00F6176E">
            <w:pPr>
              <w:rPr>
                <w:rFonts w:ascii="Lato" w:hAnsi="Lato" w:cs="Arial"/>
                <w:sz w:val="22"/>
                <w:szCs w:val="22"/>
              </w:rPr>
            </w:pPr>
            <w:r w:rsidRPr="000D2091">
              <w:rPr>
                <w:rFonts w:ascii="Lato" w:hAnsi="Lato" w:cs="Arial"/>
                <w:b/>
                <w:sz w:val="22"/>
                <w:szCs w:val="22"/>
              </w:rPr>
              <w:t>Desirable</w:t>
            </w:r>
          </w:p>
          <w:p w14:paraId="05A116A7" w14:textId="77777777" w:rsidR="00F6176E" w:rsidRPr="000D2091" w:rsidRDefault="00F6176E" w:rsidP="00F6176E">
            <w:pPr>
              <w:numPr>
                <w:ilvl w:val="0"/>
                <w:numId w:val="38"/>
              </w:numPr>
              <w:rPr>
                <w:rFonts w:ascii="Lato" w:hAnsi="Lato" w:cs="Arial"/>
                <w:b/>
                <w:sz w:val="22"/>
                <w:szCs w:val="22"/>
              </w:rPr>
            </w:pPr>
            <w:r w:rsidRPr="000D2091">
              <w:rPr>
                <w:rFonts w:ascii="Lato" w:hAnsi="Lato" w:cs="Arial"/>
                <w:sz w:val="22"/>
                <w:szCs w:val="22"/>
              </w:rPr>
              <w:t xml:space="preserve">Affinity, knowledge and experience of working within a standardised project/change methodology </w:t>
            </w:r>
          </w:p>
          <w:p w14:paraId="0FEEB094" w14:textId="77777777" w:rsidR="00F6176E" w:rsidRPr="000D2091" w:rsidRDefault="00F6176E" w:rsidP="00F6176E">
            <w:pPr>
              <w:numPr>
                <w:ilvl w:val="0"/>
                <w:numId w:val="38"/>
              </w:numPr>
              <w:rPr>
                <w:rFonts w:ascii="Lato" w:hAnsi="Lato" w:cs="Arial"/>
                <w:b/>
                <w:sz w:val="22"/>
                <w:szCs w:val="22"/>
              </w:rPr>
            </w:pPr>
            <w:r w:rsidRPr="000D2091">
              <w:rPr>
                <w:rFonts w:ascii="Lato" w:hAnsi="Lato" w:cs="Arial"/>
                <w:sz w:val="22"/>
                <w:szCs w:val="22"/>
              </w:rPr>
              <w:t>Experience working across geographies</w:t>
            </w:r>
          </w:p>
          <w:p w14:paraId="52F8E22D" w14:textId="77777777" w:rsidR="00F6176E" w:rsidRPr="000D2091" w:rsidRDefault="00F6176E" w:rsidP="00F6176E">
            <w:pPr>
              <w:numPr>
                <w:ilvl w:val="0"/>
                <w:numId w:val="38"/>
              </w:numPr>
              <w:rPr>
                <w:rFonts w:ascii="Lato" w:hAnsi="Lato" w:cs="Arial"/>
                <w:b/>
                <w:sz w:val="22"/>
                <w:szCs w:val="22"/>
              </w:rPr>
            </w:pPr>
            <w:r w:rsidRPr="000D2091">
              <w:rPr>
                <w:rFonts w:ascii="Lato" w:hAnsi="Lato" w:cs="Arial"/>
                <w:sz w:val="22"/>
                <w:szCs w:val="22"/>
              </w:rPr>
              <w:t>INGO experience</w:t>
            </w:r>
          </w:p>
          <w:p w14:paraId="3109ABF8" w14:textId="77777777" w:rsidR="00F6176E" w:rsidRPr="000D2091" w:rsidRDefault="00F6176E" w:rsidP="00F6176E">
            <w:pPr>
              <w:numPr>
                <w:ilvl w:val="0"/>
                <w:numId w:val="38"/>
              </w:numPr>
              <w:rPr>
                <w:rFonts w:ascii="Lato" w:hAnsi="Lato" w:cs="Arial"/>
                <w:b/>
                <w:sz w:val="22"/>
                <w:szCs w:val="22"/>
              </w:rPr>
            </w:pPr>
            <w:r w:rsidRPr="000D2091">
              <w:rPr>
                <w:rFonts w:ascii="Lato" w:hAnsi="Lato" w:cs="Arial"/>
                <w:sz w:val="22"/>
                <w:szCs w:val="22"/>
              </w:rPr>
              <w:lastRenderedPageBreak/>
              <w:t>A second language.  Preferably French, Spanish or Arabic.</w:t>
            </w:r>
          </w:p>
        </w:tc>
      </w:tr>
      <w:tr w:rsidR="000D2091" w:rsidRPr="000D2091" w14:paraId="48219712" w14:textId="77777777" w:rsidTr="00920C0C">
        <w:tc>
          <w:tcPr>
            <w:tcW w:w="9498" w:type="dxa"/>
            <w:gridSpan w:val="3"/>
            <w:tcBorders>
              <w:top w:val="single" w:sz="8" w:space="0" w:color="000000"/>
            </w:tcBorders>
          </w:tcPr>
          <w:p w14:paraId="75117ECC" w14:textId="77777777" w:rsidR="000D2091" w:rsidRPr="000D2091" w:rsidRDefault="000D2091" w:rsidP="000D2091">
            <w:pPr>
              <w:rPr>
                <w:rFonts w:ascii="Lato" w:hAnsi="Lato" w:cs="Arial"/>
                <w:b/>
                <w:sz w:val="22"/>
                <w:szCs w:val="22"/>
              </w:rPr>
            </w:pPr>
            <w:r w:rsidRPr="000D2091">
              <w:rPr>
                <w:rFonts w:ascii="Lato" w:hAnsi="Lato" w:cs="Arial"/>
                <w:b/>
                <w:sz w:val="22"/>
                <w:szCs w:val="22"/>
              </w:rPr>
              <w:lastRenderedPageBreak/>
              <w:t>Additional job responsibilities</w:t>
            </w:r>
          </w:p>
          <w:p w14:paraId="12F124E8" w14:textId="3B3A467B" w:rsidR="000D2091" w:rsidRPr="000D2091" w:rsidRDefault="000D2091" w:rsidP="000D2091">
            <w:pPr>
              <w:rPr>
                <w:rFonts w:ascii="Lato" w:hAnsi="Lato" w:cs="Arial"/>
                <w:b/>
                <w:sz w:val="22"/>
                <w:szCs w:val="22"/>
              </w:rPr>
            </w:pPr>
            <w:r w:rsidRPr="000D2091">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F6176E" w:rsidRPr="000D2091" w14:paraId="47CA4442" w14:textId="77777777" w:rsidTr="00920C0C">
        <w:tc>
          <w:tcPr>
            <w:tcW w:w="9498" w:type="dxa"/>
            <w:gridSpan w:val="3"/>
            <w:tcBorders>
              <w:top w:val="single" w:sz="8" w:space="0" w:color="000000"/>
            </w:tcBorders>
          </w:tcPr>
          <w:p w14:paraId="1FFA8FA3" w14:textId="77777777" w:rsidR="00F6176E" w:rsidRPr="000D2091" w:rsidRDefault="00F6176E" w:rsidP="00F6176E">
            <w:pPr>
              <w:rPr>
                <w:rFonts w:ascii="Lato" w:hAnsi="Lato" w:cs="Arial"/>
                <w:b/>
                <w:sz w:val="22"/>
                <w:szCs w:val="22"/>
              </w:rPr>
            </w:pPr>
            <w:r w:rsidRPr="000D2091">
              <w:rPr>
                <w:rFonts w:ascii="Lato" w:hAnsi="Lato" w:cs="Arial"/>
                <w:b/>
                <w:sz w:val="22"/>
                <w:szCs w:val="22"/>
              </w:rPr>
              <w:t xml:space="preserve">Equal Opportunities </w:t>
            </w:r>
          </w:p>
          <w:p w14:paraId="6A6535B5" w14:textId="77777777" w:rsidR="00F6176E" w:rsidRPr="000D2091" w:rsidRDefault="00F6176E" w:rsidP="00F6176E">
            <w:pPr>
              <w:rPr>
                <w:rFonts w:ascii="Lato" w:hAnsi="Lato" w:cs="Arial"/>
                <w:sz w:val="22"/>
                <w:szCs w:val="22"/>
              </w:rPr>
            </w:pPr>
            <w:r w:rsidRPr="000D2091">
              <w:rPr>
                <w:rFonts w:ascii="Lato" w:hAnsi="Lato" w:cs="Arial"/>
                <w:sz w:val="22"/>
                <w:szCs w:val="22"/>
              </w:rPr>
              <w:t>The role holder is required to carry out the duties in accordance with the SCI Equal Opportunities and Diversity policies and procedures.</w:t>
            </w:r>
          </w:p>
        </w:tc>
      </w:tr>
      <w:tr w:rsidR="000D2091" w:rsidRPr="000D2091" w14:paraId="58F805F2" w14:textId="77777777" w:rsidTr="00543A17">
        <w:tc>
          <w:tcPr>
            <w:tcW w:w="9498" w:type="dxa"/>
            <w:gridSpan w:val="3"/>
          </w:tcPr>
          <w:p w14:paraId="5FCBB3D4" w14:textId="77777777" w:rsidR="000D2091" w:rsidRPr="000D2091" w:rsidRDefault="000D2091" w:rsidP="000D2091">
            <w:pPr>
              <w:rPr>
                <w:rFonts w:ascii="Lato" w:hAnsi="Lato"/>
                <w:b/>
                <w:color w:val="000000"/>
                <w:sz w:val="22"/>
                <w:szCs w:val="22"/>
              </w:rPr>
            </w:pPr>
            <w:r w:rsidRPr="000D2091">
              <w:rPr>
                <w:rFonts w:ascii="Lato" w:hAnsi="Lato"/>
                <w:b/>
                <w:color w:val="000000"/>
                <w:sz w:val="22"/>
                <w:szCs w:val="22"/>
              </w:rPr>
              <w:t>Child Safeguarding:</w:t>
            </w:r>
          </w:p>
          <w:p w14:paraId="19291ADB" w14:textId="41D389E2" w:rsidR="000D2091" w:rsidRPr="000D2091" w:rsidRDefault="000D2091" w:rsidP="000D2091">
            <w:pPr>
              <w:rPr>
                <w:rFonts w:ascii="Lato" w:hAnsi="Lato" w:cs="Arial"/>
                <w:b/>
                <w:sz w:val="22"/>
                <w:szCs w:val="22"/>
              </w:rPr>
            </w:pPr>
            <w:r w:rsidRPr="000D2091">
              <w:rPr>
                <w:rFonts w:ascii="Lato" w:hAnsi="Lato"/>
                <w:color w:val="000000"/>
                <w:sz w:val="22"/>
                <w:szCs w:val="22"/>
              </w:rPr>
              <w:t>We need to keep children safe so our selection process, which includes rigorous background checks, reflects our commitment to the protection of children from abuse</w:t>
            </w:r>
            <w:r w:rsidRPr="000D2091">
              <w:rPr>
                <w:rFonts w:ascii="Lato" w:hAnsi="Lato"/>
                <w:color w:val="000000"/>
                <w:sz w:val="22"/>
                <w:szCs w:val="22"/>
              </w:rPr>
              <w:t>.</w:t>
            </w:r>
          </w:p>
        </w:tc>
      </w:tr>
      <w:tr w:rsidR="000D2091" w:rsidRPr="000D2091" w14:paraId="7A934ECB" w14:textId="77777777" w:rsidTr="00543A17">
        <w:tc>
          <w:tcPr>
            <w:tcW w:w="9498" w:type="dxa"/>
            <w:gridSpan w:val="3"/>
          </w:tcPr>
          <w:p w14:paraId="59773D57" w14:textId="77777777" w:rsidR="000D2091" w:rsidRPr="000D2091" w:rsidRDefault="000D2091" w:rsidP="000D2091">
            <w:pPr>
              <w:rPr>
                <w:rFonts w:ascii="Lato" w:hAnsi="Lato"/>
                <w:b/>
                <w:sz w:val="22"/>
                <w:szCs w:val="22"/>
              </w:rPr>
            </w:pPr>
            <w:r w:rsidRPr="000D2091">
              <w:rPr>
                <w:rFonts w:ascii="Lato" w:hAnsi="Lato"/>
                <w:b/>
                <w:sz w:val="22"/>
                <w:szCs w:val="22"/>
              </w:rPr>
              <w:t>Safeguarding our Staff:</w:t>
            </w:r>
          </w:p>
          <w:p w14:paraId="58136194" w14:textId="4E7916DC" w:rsidR="000D2091" w:rsidRPr="000D2091" w:rsidRDefault="000D2091" w:rsidP="000D2091">
            <w:pPr>
              <w:rPr>
                <w:rFonts w:ascii="Lato" w:hAnsi="Lato" w:cs="Arial"/>
                <w:b/>
                <w:sz w:val="22"/>
                <w:szCs w:val="22"/>
              </w:rPr>
            </w:pPr>
            <w:r w:rsidRPr="000D2091">
              <w:rPr>
                <w:rFonts w:ascii="Lato" w:hAnsi="Lato"/>
                <w:sz w:val="22"/>
                <w:szCs w:val="22"/>
              </w:rPr>
              <w:t>The post holder is required to carry out the duties in accordance with the SCI anti-harassment policy</w:t>
            </w:r>
          </w:p>
        </w:tc>
      </w:tr>
      <w:tr w:rsidR="00F6176E" w:rsidRPr="000D2091" w14:paraId="4FA38ABA" w14:textId="77777777" w:rsidTr="00543A17">
        <w:tc>
          <w:tcPr>
            <w:tcW w:w="9498" w:type="dxa"/>
            <w:gridSpan w:val="3"/>
          </w:tcPr>
          <w:p w14:paraId="35A97A35" w14:textId="77777777" w:rsidR="00F6176E" w:rsidRPr="000D2091" w:rsidRDefault="00F6176E" w:rsidP="00F6176E">
            <w:pPr>
              <w:rPr>
                <w:rFonts w:ascii="Lato" w:hAnsi="Lato" w:cs="Arial"/>
                <w:b/>
                <w:sz w:val="22"/>
                <w:szCs w:val="22"/>
              </w:rPr>
            </w:pPr>
            <w:r w:rsidRPr="000D2091">
              <w:rPr>
                <w:rFonts w:ascii="Lato" w:hAnsi="Lato" w:cs="Arial"/>
                <w:b/>
                <w:sz w:val="22"/>
                <w:szCs w:val="22"/>
              </w:rPr>
              <w:t>Health and Safety</w:t>
            </w:r>
          </w:p>
          <w:p w14:paraId="41C2221D" w14:textId="77777777" w:rsidR="00F6176E" w:rsidRPr="000D2091" w:rsidRDefault="00F6176E" w:rsidP="00F6176E">
            <w:pPr>
              <w:rPr>
                <w:rFonts w:ascii="Lato" w:hAnsi="Lato" w:cs="Arial"/>
                <w:sz w:val="22"/>
                <w:szCs w:val="22"/>
              </w:rPr>
            </w:pPr>
            <w:r w:rsidRPr="000D2091">
              <w:rPr>
                <w:rFonts w:ascii="Lato" w:hAnsi="Lato" w:cs="Arial"/>
                <w:sz w:val="22"/>
                <w:szCs w:val="22"/>
              </w:rPr>
              <w:t>The role holder is required to carry out the duties in accordance with SCI Health and Safety policies and procedures.</w:t>
            </w:r>
          </w:p>
        </w:tc>
      </w:tr>
      <w:tr w:rsidR="00F6176E" w:rsidRPr="000D2091" w14:paraId="149B1504" w14:textId="77777777" w:rsidTr="00543A17">
        <w:trPr>
          <w:trHeight w:val="425"/>
        </w:trPr>
        <w:tc>
          <w:tcPr>
            <w:tcW w:w="4678" w:type="dxa"/>
            <w:gridSpan w:val="2"/>
            <w:tcBorders>
              <w:bottom w:val="single" w:sz="4" w:space="0" w:color="auto"/>
            </w:tcBorders>
          </w:tcPr>
          <w:p w14:paraId="500DD364" w14:textId="77777777" w:rsidR="00F6176E" w:rsidRPr="000D2091" w:rsidRDefault="00F6176E" w:rsidP="00F566E1">
            <w:pPr>
              <w:tabs>
                <w:tab w:val="left" w:pos="1134"/>
              </w:tabs>
              <w:rPr>
                <w:rFonts w:ascii="Lato" w:hAnsi="Lato" w:cs="Arial"/>
                <w:b/>
                <w:sz w:val="22"/>
                <w:szCs w:val="22"/>
              </w:rPr>
            </w:pPr>
            <w:r w:rsidRPr="000D2091">
              <w:rPr>
                <w:rFonts w:ascii="Lato" w:hAnsi="Lato" w:cs="Arial"/>
                <w:b/>
                <w:sz w:val="22"/>
                <w:szCs w:val="22"/>
              </w:rPr>
              <w:t xml:space="preserve">JD written by: </w:t>
            </w:r>
            <w:r w:rsidR="00F566E1" w:rsidRPr="000D2091">
              <w:rPr>
                <w:rFonts w:ascii="Lato" w:hAnsi="Lato" w:cs="Arial"/>
                <w:sz w:val="22"/>
                <w:szCs w:val="22"/>
              </w:rPr>
              <w:t>Suzanne Vincent</w:t>
            </w:r>
          </w:p>
        </w:tc>
        <w:tc>
          <w:tcPr>
            <w:tcW w:w="4820" w:type="dxa"/>
            <w:tcBorders>
              <w:bottom w:val="single" w:sz="4" w:space="0" w:color="auto"/>
            </w:tcBorders>
          </w:tcPr>
          <w:p w14:paraId="3D738AA8" w14:textId="77777777" w:rsidR="00F6176E" w:rsidRPr="000D2091" w:rsidRDefault="00F6176E" w:rsidP="00F566E1">
            <w:pPr>
              <w:tabs>
                <w:tab w:val="left" w:pos="984"/>
              </w:tabs>
              <w:rPr>
                <w:rFonts w:ascii="Lato" w:hAnsi="Lato" w:cs="Arial"/>
                <w:b/>
                <w:sz w:val="22"/>
                <w:szCs w:val="22"/>
              </w:rPr>
            </w:pPr>
            <w:r w:rsidRPr="000D2091">
              <w:rPr>
                <w:rFonts w:ascii="Lato" w:hAnsi="Lato" w:cs="Arial"/>
                <w:b/>
                <w:sz w:val="22"/>
                <w:szCs w:val="22"/>
              </w:rPr>
              <w:t xml:space="preserve">Date: </w:t>
            </w:r>
            <w:r w:rsidR="00F566E1" w:rsidRPr="000D2091">
              <w:rPr>
                <w:rFonts w:ascii="Lato" w:hAnsi="Lato" w:cs="Arial"/>
                <w:sz w:val="22"/>
                <w:szCs w:val="22"/>
              </w:rPr>
              <w:t>3</w:t>
            </w:r>
            <w:r w:rsidR="00F566E1" w:rsidRPr="000D2091">
              <w:rPr>
                <w:rFonts w:ascii="Lato" w:hAnsi="Lato" w:cs="Arial"/>
                <w:sz w:val="22"/>
                <w:szCs w:val="22"/>
                <w:vertAlign w:val="superscript"/>
              </w:rPr>
              <w:t>rd</w:t>
            </w:r>
            <w:r w:rsidR="00F566E1" w:rsidRPr="000D2091">
              <w:rPr>
                <w:rFonts w:ascii="Lato" w:hAnsi="Lato" w:cs="Arial"/>
                <w:sz w:val="22"/>
                <w:szCs w:val="22"/>
              </w:rPr>
              <w:t xml:space="preserve"> April 2023</w:t>
            </w:r>
          </w:p>
        </w:tc>
      </w:tr>
      <w:tr w:rsidR="00F6176E" w:rsidRPr="000D2091" w14:paraId="2EF13A39" w14:textId="77777777" w:rsidTr="00F069CA">
        <w:trPr>
          <w:trHeight w:val="425"/>
        </w:trPr>
        <w:tc>
          <w:tcPr>
            <w:tcW w:w="4678" w:type="dxa"/>
            <w:gridSpan w:val="2"/>
            <w:tcBorders>
              <w:bottom w:val="single" w:sz="4" w:space="0" w:color="auto"/>
            </w:tcBorders>
          </w:tcPr>
          <w:p w14:paraId="1C8206F5" w14:textId="77777777" w:rsidR="00F6176E" w:rsidRPr="000D2091" w:rsidRDefault="00F6176E" w:rsidP="00F6176E">
            <w:pPr>
              <w:tabs>
                <w:tab w:val="left" w:pos="1134"/>
              </w:tabs>
              <w:rPr>
                <w:rFonts w:ascii="Lato" w:hAnsi="Lato" w:cs="Arial"/>
                <w:sz w:val="22"/>
                <w:szCs w:val="22"/>
              </w:rPr>
            </w:pPr>
            <w:r w:rsidRPr="000D2091">
              <w:rPr>
                <w:rFonts w:ascii="Lato" w:hAnsi="Lato" w:cs="Arial"/>
                <w:b/>
                <w:sz w:val="22"/>
                <w:szCs w:val="22"/>
              </w:rPr>
              <w:t xml:space="preserve">JD agreed by: </w:t>
            </w:r>
          </w:p>
        </w:tc>
        <w:tc>
          <w:tcPr>
            <w:tcW w:w="4820" w:type="dxa"/>
          </w:tcPr>
          <w:p w14:paraId="4351A9F0" w14:textId="77777777" w:rsidR="00F6176E" w:rsidRPr="000D2091" w:rsidRDefault="00F6176E" w:rsidP="00F6176E">
            <w:pPr>
              <w:tabs>
                <w:tab w:val="left" w:pos="984"/>
              </w:tabs>
              <w:rPr>
                <w:rFonts w:ascii="Lato" w:hAnsi="Lato" w:cs="Arial"/>
                <w:b/>
                <w:sz w:val="22"/>
                <w:szCs w:val="22"/>
              </w:rPr>
            </w:pPr>
            <w:r w:rsidRPr="000D2091">
              <w:rPr>
                <w:rFonts w:ascii="Lato" w:hAnsi="Lato" w:cs="Arial"/>
                <w:b/>
                <w:sz w:val="22"/>
                <w:szCs w:val="22"/>
              </w:rPr>
              <w:t xml:space="preserve">Date: </w:t>
            </w:r>
          </w:p>
        </w:tc>
      </w:tr>
      <w:tr w:rsidR="00F6176E" w:rsidRPr="000D2091" w14:paraId="478F4D2B" w14:textId="77777777" w:rsidTr="00F069CA">
        <w:trPr>
          <w:trHeight w:val="425"/>
        </w:trPr>
        <w:tc>
          <w:tcPr>
            <w:tcW w:w="4678" w:type="dxa"/>
            <w:gridSpan w:val="2"/>
          </w:tcPr>
          <w:p w14:paraId="775374F8" w14:textId="77777777" w:rsidR="00F6176E" w:rsidRPr="000D2091" w:rsidRDefault="00F6176E" w:rsidP="00F6176E">
            <w:pPr>
              <w:tabs>
                <w:tab w:val="left" w:pos="1134"/>
              </w:tabs>
              <w:rPr>
                <w:rFonts w:ascii="Lato" w:hAnsi="Lato" w:cs="Arial"/>
                <w:b/>
                <w:sz w:val="22"/>
                <w:szCs w:val="22"/>
              </w:rPr>
            </w:pPr>
            <w:r w:rsidRPr="000D2091">
              <w:rPr>
                <w:rFonts w:ascii="Lato" w:hAnsi="Lato" w:cs="Arial"/>
                <w:b/>
                <w:sz w:val="22"/>
                <w:szCs w:val="22"/>
              </w:rPr>
              <w:t xml:space="preserve">Updated By: </w:t>
            </w:r>
          </w:p>
        </w:tc>
        <w:tc>
          <w:tcPr>
            <w:tcW w:w="4820" w:type="dxa"/>
            <w:tcBorders>
              <w:bottom w:val="single" w:sz="4" w:space="0" w:color="auto"/>
            </w:tcBorders>
          </w:tcPr>
          <w:p w14:paraId="57BB4D3F" w14:textId="77777777" w:rsidR="00F6176E" w:rsidRPr="000D2091" w:rsidRDefault="00F6176E" w:rsidP="00F6176E">
            <w:pPr>
              <w:tabs>
                <w:tab w:val="left" w:pos="984"/>
              </w:tabs>
              <w:rPr>
                <w:rFonts w:ascii="Lato" w:hAnsi="Lato" w:cs="Arial"/>
                <w:b/>
                <w:sz w:val="22"/>
                <w:szCs w:val="22"/>
              </w:rPr>
            </w:pPr>
            <w:r w:rsidRPr="000D2091">
              <w:rPr>
                <w:rFonts w:ascii="Lato" w:hAnsi="Lato" w:cs="Arial"/>
                <w:b/>
                <w:sz w:val="22"/>
                <w:szCs w:val="22"/>
              </w:rPr>
              <w:t>Date:</w:t>
            </w:r>
          </w:p>
        </w:tc>
      </w:tr>
      <w:tr w:rsidR="00F6176E" w:rsidRPr="000D2091" w14:paraId="52C057C8" w14:textId="77777777" w:rsidTr="00543A17">
        <w:trPr>
          <w:trHeight w:val="425"/>
        </w:trPr>
        <w:tc>
          <w:tcPr>
            <w:tcW w:w="4678" w:type="dxa"/>
            <w:gridSpan w:val="2"/>
            <w:tcBorders>
              <w:bottom w:val="single" w:sz="4" w:space="0" w:color="auto"/>
            </w:tcBorders>
          </w:tcPr>
          <w:p w14:paraId="5F9037F2" w14:textId="77777777" w:rsidR="00F6176E" w:rsidRPr="000D2091" w:rsidRDefault="00F6176E" w:rsidP="00F6176E">
            <w:pPr>
              <w:tabs>
                <w:tab w:val="left" w:pos="1134"/>
              </w:tabs>
              <w:rPr>
                <w:rFonts w:ascii="Lato" w:hAnsi="Lato" w:cs="Arial"/>
                <w:b/>
                <w:sz w:val="22"/>
                <w:szCs w:val="22"/>
              </w:rPr>
            </w:pPr>
            <w:r w:rsidRPr="000D2091">
              <w:rPr>
                <w:rFonts w:ascii="Lato" w:hAnsi="Lato" w:cs="Arial"/>
                <w:b/>
                <w:sz w:val="22"/>
                <w:szCs w:val="22"/>
              </w:rPr>
              <w:t>Evaluated:</w:t>
            </w:r>
          </w:p>
        </w:tc>
        <w:tc>
          <w:tcPr>
            <w:tcW w:w="4820" w:type="dxa"/>
            <w:tcBorders>
              <w:bottom w:val="single" w:sz="4" w:space="0" w:color="auto"/>
            </w:tcBorders>
          </w:tcPr>
          <w:p w14:paraId="3ABF2A23" w14:textId="77777777" w:rsidR="00F6176E" w:rsidRPr="000D2091" w:rsidRDefault="00F6176E" w:rsidP="00F6176E">
            <w:pPr>
              <w:tabs>
                <w:tab w:val="left" w:pos="984"/>
              </w:tabs>
              <w:rPr>
                <w:rFonts w:ascii="Lato" w:hAnsi="Lato" w:cs="Arial"/>
                <w:b/>
                <w:sz w:val="22"/>
                <w:szCs w:val="22"/>
              </w:rPr>
            </w:pPr>
            <w:r w:rsidRPr="000D2091">
              <w:rPr>
                <w:rFonts w:ascii="Lato" w:hAnsi="Lato" w:cs="Arial"/>
                <w:b/>
                <w:sz w:val="22"/>
                <w:szCs w:val="22"/>
              </w:rPr>
              <w:t>Date:</w:t>
            </w:r>
          </w:p>
        </w:tc>
      </w:tr>
    </w:tbl>
    <w:p w14:paraId="37F4700B" w14:textId="77777777" w:rsidR="00F9086D" w:rsidRPr="000D2091" w:rsidRDefault="00F9086D" w:rsidP="00DF31B1">
      <w:pPr>
        <w:rPr>
          <w:rFonts w:ascii="Lato" w:hAnsi="Lato" w:cs="Arial"/>
          <w:sz w:val="22"/>
          <w:szCs w:val="22"/>
        </w:rPr>
      </w:pPr>
    </w:p>
    <w:p w14:paraId="377B2E6A" w14:textId="77777777" w:rsidR="007D26DC" w:rsidRPr="000D2091" w:rsidRDefault="007D26DC" w:rsidP="00DF31B1">
      <w:pPr>
        <w:rPr>
          <w:rFonts w:ascii="Lato" w:hAnsi="Lato" w:cs="Arial"/>
          <w:sz w:val="22"/>
          <w:szCs w:val="22"/>
        </w:rPr>
      </w:pPr>
    </w:p>
    <w:p w14:paraId="0BB058E0" w14:textId="77777777" w:rsidR="007D26DC" w:rsidRPr="000D2091" w:rsidRDefault="007D26DC" w:rsidP="00DF31B1">
      <w:pPr>
        <w:rPr>
          <w:rFonts w:ascii="Lato" w:hAnsi="Lato" w:cs="Arial"/>
          <w:sz w:val="22"/>
          <w:szCs w:val="22"/>
        </w:rPr>
      </w:pPr>
    </w:p>
    <w:p w14:paraId="074E3DFA" w14:textId="77777777" w:rsidR="007D26DC" w:rsidRPr="000D2091" w:rsidRDefault="007D26DC" w:rsidP="00DF31B1">
      <w:pPr>
        <w:rPr>
          <w:rFonts w:ascii="Lato" w:hAnsi="Lato" w:cs="Arial"/>
          <w:sz w:val="22"/>
          <w:szCs w:val="22"/>
        </w:rPr>
      </w:pPr>
    </w:p>
    <w:p w14:paraId="5FAC66ED" w14:textId="77777777" w:rsidR="00B83E89" w:rsidRPr="000D2091" w:rsidRDefault="00B83E89" w:rsidP="00DF31B1">
      <w:pPr>
        <w:rPr>
          <w:rFonts w:ascii="Lato" w:hAnsi="Lato" w:cs="Arial"/>
          <w:sz w:val="22"/>
          <w:szCs w:val="22"/>
        </w:rPr>
      </w:pPr>
    </w:p>
    <w:sectPr w:rsidR="00B83E89" w:rsidRPr="000D2091" w:rsidSect="00417F99">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FA314" w14:textId="77777777" w:rsidR="00C72CE3" w:rsidRDefault="00C72CE3">
      <w:r>
        <w:separator/>
      </w:r>
    </w:p>
  </w:endnote>
  <w:endnote w:type="continuationSeparator" w:id="0">
    <w:p w14:paraId="68001BCB" w14:textId="77777777" w:rsidR="00C72CE3" w:rsidRDefault="00C7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72E4C" w14:textId="77777777" w:rsidR="00C72CE3" w:rsidRDefault="00C72CE3">
      <w:r>
        <w:separator/>
      </w:r>
    </w:p>
  </w:footnote>
  <w:footnote w:type="continuationSeparator" w:id="0">
    <w:p w14:paraId="6DA7C5E4" w14:textId="77777777" w:rsidR="00C72CE3" w:rsidRDefault="00C72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6EE7" w14:textId="77777777" w:rsidR="001B2A90" w:rsidRPr="000D2091" w:rsidRDefault="00727431" w:rsidP="00820B69">
    <w:pPr>
      <w:pStyle w:val="Header"/>
      <w:ind w:left="-142"/>
      <w:jc w:val="center"/>
      <w:rPr>
        <w:rFonts w:ascii="Oswald" w:hAnsi="Oswald" w:cs="Arial"/>
        <w:b/>
        <w:smallCaps/>
        <w:szCs w:val="24"/>
      </w:rPr>
    </w:pPr>
    <w:r w:rsidRPr="000D2091">
      <w:rPr>
        <w:rFonts w:ascii="Oswald" w:hAnsi="Oswald" w:cs="Arial"/>
        <w:b/>
        <w:smallCaps/>
        <w:noProof/>
        <w:szCs w:val="24"/>
        <w:lang w:eastAsia="en-GB"/>
      </w:rPr>
      <w:drawing>
        <wp:anchor distT="0" distB="0" distL="114300" distR="114300" simplePos="0" relativeHeight="251657728" behindDoc="0" locked="0" layoutInCell="1" allowOverlap="1" wp14:anchorId="51F5CC1A" wp14:editId="5DA3E95F">
          <wp:simplePos x="0" y="0"/>
          <wp:positionH relativeFrom="column">
            <wp:posOffset>4219575</wp:posOffset>
          </wp:positionH>
          <wp:positionV relativeFrom="paragraph">
            <wp:posOffset>-98425</wp:posOffset>
          </wp:positionV>
          <wp:extent cx="146685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0D2091">
      <w:rPr>
        <w:rFonts w:ascii="Oswald" w:hAnsi="Oswald" w:cs="Arial"/>
        <w:b/>
        <w:smallCaps/>
        <w:szCs w:val="24"/>
      </w:rPr>
      <w:t>SAVE THE CHILDREN INTERNATIONAL</w:t>
    </w:r>
  </w:p>
  <w:p w14:paraId="6D5C5148" w14:textId="77777777" w:rsidR="001B2A90" w:rsidRPr="000D2091" w:rsidRDefault="00F5619F" w:rsidP="00820B69">
    <w:pPr>
      <w:pStyle w:val="Header"/>
      <w:ind w:left="-142"/>
      <w:jc w:val="center"/>
      <w:rPr>
        <w:rFonts w:ascii="Oswald" w:hAnsi="Oswald" w:cs="Arial"/>
        <w:b/>
        <w:smallCaps/>
        <w:szCs w:val="24"/>
      </w:rPr>
    </w:pPr>
    <w:r w:rsidRPr="000D2091">
      <w:rPr>
        <w:rFonts w:ascii="Oswald" w:hAnsi="Oswald" w:cs="Arial"/>
        <w:b/>
        <w:smallCaps/>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466EAE"/>
    <w:multiLevelType w:val="hybridMultilevel"/>
    <w:tmpl w:val="C9AC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E75A39"/>
    <w:multiLevelType w:val="hybridMultilevel"/>
    <w:tmpl w:val="012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42683"/>
    <w:multiLevelType w:val="hybridMultilevel"/>
    <w:tmpl w:val="46FED03A"/>
    <w:lvl w:ilvl="0" w:tplc="B652FDFC">
      <w:start w:val="1"/>
      <w:numFmt w:val="bullet"/>
      <w:lvlText w:val=""/>
      <w:lvlJc w:val="left"/>
      <w:pPr>
        <w:ind w:left="720" w:hanging="360"/>
      </w:pPr>
      <w:rPr>
        <w:rFonts w:ascii="Symbol" w:eastAsia="Times New Roman" w:hAnsi="Symbol" w:cs="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72579E"/>
    <w:multiLevelType w:val="hybridMultilevel"/>
    <w:tmpl w:val="3E7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9" w15:restartNumberingAfterBreak="0">
    <w:nsid w:val="2BE77776"/>
    <w:multiLevelType w:val="hybridMultilevel"/>
    <w:tmpl w:val="8C90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7032127"/>
    <w:multiLevelType w:val="hybridMultilevel"/>
    <w:tmpl w:val="2630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4FE435CA"/>
    <w:multiLevelType w:val="hybridMultilevel"/>
    <w:tmpl w:val="9EEC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5A3296"/>
    <w:multiLevelType w:val="hybridMultilevel"/>
    <w:tmpl w:val="BDEC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E7923EE"/>
    <w:multiLevelType w:val="hybridMultilevel"/>
    <w:tmpl w:val="4A82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0"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2" w15:restartNumberingAfterBreak="0">
    <w:nsid w:val="73334274"/>
    <w:multiLevelType w:val="hybridMultilevel"/>
    <w:tmpl w:val="5C22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4"/>
  </w:num>
  <w:num w:numId="4">
    <w:abstractNumId w:val="0"/>
  </w:num>
  <w:num w:numId="5">
    <w:abstractNumId w:val="27"/>
  </w:num>
  <w:num w:numId="6">
    <w:abstractNumId w:val="13"/>
  </w:num>
  <w:num w:numId="7">
    <w:abstractNumId w:val="26"/>
  </w:num>
  <w:num w:numId="8">
    <w:abstractNumId w:val="14"/>
  </w:num>
  <w:num w:numId="9">
    <w:abstractNumId w:val="6"/>
  </w:num>
  <w:num w:numId="10">
    <w:abstractNumId w:val="20"/>
  </w:num>
  <w:num w:numId="11">
    <w:abstractNumId w:val="38"/>
  </w:num>
  <w:num w:numId="12">
    <w:abstractNumId w:val="18"/>
  </w:num>
  <w:num w:numId="13">
    <w:abstractNumId w:val="40"/>
  </w:num>
  <w:num w:numId="14">
    <w:abstractNumId w:val="22"/>
  </w:num>
  <w:num w:numId="15">
    <w:abstractNumId w:val="29"/>
  </w:num>
  <w:num w:numId="16">
    <w:abstractNumId w:val="23"/>
  </w:num>
  <w:num w:numId="17">
    <w:abstractNumId w:val="9"/>
  </w:num>
  <w:num w:numId="18">
    <w:abstractNumId w:val="39"/>
  </w:num>
  <w:num w:numId="19">
    <w:abstractNumId w:val="12"/>
  </w:num>
  <w:num w:numId="20">
    <w:abstractNumId w:val="5"/>
  </w:num>
  <w:num w:numId="21">
    <w:abstractNumId w:val="37"/>
  </w:num>
  <w:num w:numId="22">
    <w:abstractNumId w:val="34"/>
  </w:num>
  <w:num w:numId="23">
    <w:abstractNumId w:val="30"/>
  </w:num>
  <w:num w:numId="24">
    <w:abstractNumId w:val="41"/>
  </w:num>
  <w:num w:numId="25">
    <w:abstractNumId w:val="35"/>
  </w:num>
  <w:num w:numId="26">
    <w:abstractNumId w:val="16"/>
  </w:num>
  <w:num w:numId="27">
    <w:abstractNumId w:val="33"/>
  </w:num>
  <w:num w:numId="28">
    <w:abstractNumId w:val="10"/>
  </w:num>
  <w:num w:numId="29">
    <w:abstractNumId w:val="1"/>
  </w:num>
  <w:num w:numId="30">
    <w:abstractNumId w:val="2"/>
  </w:num>
  <w:num w:numId="31">
    <w:abstractNumId w:val="3"/>
  </w:num>
  <w:num w:numId="32">
    <w:abstractNumId w:val="4"/>
  </w:num>
  <w:num w:numId="33">
    <w:abstractNumId w:val="28"/>
  </w:num>
  <w:num w:numId="34">
    <w:abstractNumId w:val="11"/>
  </w:num>
  <w:num w:numId="35">
    <w:abstractNumId w:val="15"/>
  </w:num>
  <w:num w:numId="36">
    <w:abstractNumId w:val="42"/>
  </w:num>
  <w:num w:numId="37">
    <w:abstractNumId w:val="8"/>
  </w:num>
  <w:num w:numId="38">
    <w:abstractNumId w:val="31"/>
  </w:num>
  <w:num w:numId="39">
    <w:abstractNumId w:val="32"/>
  </w:num>
  <w:num w:numId="40">
    <w:abstractNumId w:val="19"/>
  </w:num>
  <w:num w:numId="41">
    <w:abstractNumId w:val="7"/>
  </w:num>
  <w:num w:numId="42">
    <w:abstractNumId w:val="21"/>
  </w:num>
  <w:num w:numId="43">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6"/>
    <w:rsid w:val="000054BB"/>
    <w:rsid w:val="00007D0B"/>
    <w:rsid w:val="00014716"/>
    <w:rsid w:val="0001669B"/>
    <w:rsid w:val="000168B5"/>
    <w:rsid w:val="00035ADE"/>
    <w:rsid w:val="000439E4"/>
    <w:rsid w:val="00050E01"/>
    <w:rsid w:val="0007038D"/>
    <w:rsid w:val="00070659"/>
    <w:rsid w:val="00086F27"/>
    <w:rsid w:val="00091A58"/>
    <w:rsid w:val="00092DD0"/>
    <w:rsid w:val="000A0163"/>
    <w:rsid w:val="000B2430"/>
    <w:rsid w:val="000C5420"/>
    <w:rsid w:val="000D2091"/>
    <w:rsid w:val="000E09C6"/>
    <w:rsid w:val="00147274"/>
    <w:rsid w:val="0015099B"/>
    <w:rsid w:val="0015532E"/>
    <w:rsid w:val="00174203"/>
    <w:rsid w:val="0017754D"/>
    <w:rsid w:val="00183B33"/>
    <w:rsid w:val="00197A5F"/>
    <w:rsid w:val="001B2A90"/>
    <w:rsid w:val="001B461D"/>
    <w:rsid w:val="001D1F88"/>
    <w:rsid w:val="001E3518"/>
    <w:rsid w:val="002065ED"/>
    <w:rsid w:val="00222AF0"/>
    <w:rsid w:val="00225770"/>
    <w:rsid w:val="00236F93"/>
    <w:rsid w:val="002417DF"/>
    <w:rsid w:val="002422C0"/>
    <w:rsid w:val="00255049"/>
    <w:rsid w:val="002610EB"/>
    <w:rsid w:val="00267F7F"/>
    <w:rsid w:val="0028084D"/>
    <w:rsid w:val="00287B36"/>
    <w:rsid w:val="00290197"/>
    <w:rsid w:val="00290500"/>
    <w:rsid w:val="002916E8"/>
    <w:rsid w:val="00297EEF"/>
    <w:rsid w:val="002A3D13"/>
    <w:rsid w:val="002B21C3"/>
    <w:rsid w:val="002B5FA1"/>
    <w:rsid w:val="002D4A35"/>
    <w:rsid w:val="002E170D"/>
    <w:rsid w:val="002E34C0"/>
    <w:rsid w:val="002F6F23"/>
    <w:rsid w:val="0031077C"/>
    <w:rsid w:val="00324580"/>
    <w:rsid w:val="00341E13"/>
    <w:rsid w:val="0035244F"/>
    <w:rsid w:val="003647D2"/>
    <w:rsid w:val="003734E6"/>
    <w:rsid w:val="00382DCB"/>
    <w:rsid w:val="003B081D"/>
    <w:rsid w:val="003B2EB5"/>
    <w:rsid w:val="00407466"/>
    <w:rsid w:val="00416FB8"/>
    <w:rsid w:val="00417F99"/>
    <w:rsid w:val="004236D2"/>
    <w:rsid w:val="00434D92"/>
    <w:rsid w:val="0043631D"/>
    <w:rsid w:val="00456024"/>
    <w:rsid w:val="00457479"/>
    <w:rsid w:val="004757CF"/>
    <w:rsid w:val="00480895"/>
    <w:rsid w:val="00482382"/>
    <w:rsid w:val="00483CC9"/>
    <w:rsid w:val="004852D8"/>
    <w:rsid w:val="00493703"/>
    <w:rsid w:val="004B2994"/>
    <w:rsid w:val="004C2411"/>
    <w:rsid w:val="004C3FFF"/>
    <w:rsid w:val="004C44EA"/>
    <w:rsid w:val="004D26A8"/>
    <w:rsid w:val="004E2B71"/>
    <w:rsid w:val="00502CDE"/>
    <w:rsid w:val="0050740D"/>
    <w:rsid w:val="00514D77"/>
    <w:rsid w:val="00516163"/>
    <w:rsid w:val="005358D9"/>
    <w:rsid w:val="00537D99"/>
    <w:rsid w:val="00543A17"/>
    <w:rsid w:val="00553DE4"/>
    <w:rsid w:val="00556B70"/>
    <w:rsid w:val="005602C8"/>
    <w:rsid w:val="00586599"/>
    <w:rsid w:val="00595EC7"/>
    <w:rsid w:val="00596808"/>
    <w:rsid w:val="005B0787"/>
    <w:rsid w:val="005C74CD"/>
    <w:rsid w:val="005D08E0"/>
    <w:rsid w:val="005F161F"/>
    <w:rsid w:val="00601D69"/>
    <w:rsid w:val="006171BF"/>
    <w:rsid w:val="006224AD"/>
    <w:rsid w:val="00624CD4"/>
    <w:rsid w:val="006254E9"/>
    <w:rsid w:val="00640C69"/>
    <w:rsid w:val="00647D3A"/>
    <w:rsid w:val="00652A42"/>
    <w:rsid w:val="00655397"/>
    <w:rsid w:val="006637E8"/>
    <w:rsid w:val="0069034A"/>
    <w:rsid w:val="006934BA"/>
    <w:rsid w:val="006A391E"/>
    <w:rsid w:val="006D19E6"/>
    <w:rsid w:val="006D3CEE"/>
    <w:rsid w:val="006D7BC5"/>
    <w:rsid w:val="006F46C2"/>
    <w:rsid w:val="00703DEE"/>
    <w:rsid w:val="00706A9B"/>
    <w:rsid w:val="00707B38"/>
    <w:rsid w:val="00715A15"/>
    <w:rsid w:val="0072183D"/>
    <w:rsid w:val="00727431"/>
    <w:rsid w:val="00735C48"/>
    <w:rsid w:val="00743D76"/>
    <w:rsid w:val="00756550"/>
    <w:rsid w:val="00762004"/>
    <w:rsid w:val="00770638"/>
    <w:rsid w:val="007770CA"/>
    <w:rsid w:val="007830B1"/>
    <w:rsid w:val="007A30C7"/>
    <w:rsid w:val="007B47F6"/>
    <w:rsid w:val="007D26DC"/>
    <w:rsid w:val="007F0E5A"/>
    <w:rsid w:val="007F13A8"/>
    <w:rsid w:val="007F155E"/>
    <w:rsid w:val="007F3ECE"/>
    <w:rsid w:val="007F729D"/>
    <w:rsid w:val="00800A18"/>
    <w:rsid w:val="008053F7"/>
    <w:rsid w:val="00805BE2"/>
    <w:rsid w:val="008178C0"/>
    <w:rsid w:val="00820B69"/>
    <w:rsid w:val="00822219"/>
    <w:rsid w:val="008264D8"/>
    <w:rsid w:val="00850C04"/>
    <w:rsid w:val="008519E1"/>
    <w:rsid w:val="00853E54"/>
    <w:rsid w:val="008605B3"/>
    <w:rsid w:val="0088006A"/>
    <w:rsid w:val="008A071A"/>
    <w:rsid w:val="008B44BA"/>
    <w:rsid w:val="008B4CE1"/>
    <w:rsid w:val="008C5A62"/>
    <w:rsid w:val="008D6F03"/>
    <w:rsid w:val="008E0557"/>
    <w:rsid w:val="008F5258"/>
    <w:rsid w:val="0090541F"/>
    <w:rsid w:val="009202C6"/>
    <w:rsid w:val="00920C0C"/>
    <w:rsid w:val="00920E86"/>
    <w:rsid w:val="00920FDB"/>
    <w:rsid w:val="00921058"/>
    <w:rsid w:val="00927BE8"/>
    <w:rsid w:val="00932DBF"/>
    <w:rsid w:val="009356CE"/>
    <w:rsid w:val="009376FF"/>
    <w:rsid w:val="009547DB"/>
    <w:rsid w:val="009550C6"/>
    <w:rsid w:val="009746ED"/>
    <w:rsid w:val="00984B86"/>
    <w:rsid w:val="00984EFB"/>
    <w:rsid w:val="009B165F"/>
    <w:rsid w:val="009C17CE"/>
    <w:rsid w:val="009C4B4E"/>
    <w:rsid w:val="009C4B85"/>
    <w:rsid w:val="009D22D1"/>
    <w:rsid w:val="009D2BAF"/>
    <w:rsid w:val="009E3F2E"/>
    <w:rsid w:val="00A449FC"/>
    <w:rsid w:val="00A50785"/>
    <w:rsid w:val="00A56833"/>
    <w:rsid w:val="00A578CA"/>
    <w:rsid w:val="00A609EA"/>
    <w:rsid w:val="00A62413"/>
    <w:rsid w:val="00A62515"/>
    <w:rsid w:val="00A6746E"/>
    <w:rsid w:val="00A71A88"/>
    <w:rsid w:val="00A9158C"/>
    <w:rsid w:val="00A95642"/>
    <w:rsid w:val="00AA546E"/>
    <w:rsid w:val="00AA5F69"/>
    <w:rsid w:val="00AA77CC"/>
    <w:rsid w:val="00AB2CE5"/>
    <w:rsid w:val="00AC7F69"/>
    <w:rsid w:val="00AD38C8"/>
    <w:rsid w:val="00B04818"/>
    <w:rsid w:val="00B109CA"/>
    <w:rsid w:val="00B14F8E"/>
    <w:rsid w:val="00B21B76"/>
    <w:rsid w:val="00B5365E"/>
    <w:rsid w:val="00B830C1"/>
    <w:rsid w:val="00B83753"/>
    <w:rsid w:val="00B83E89"/>
    <w:rsid w:val="00B84E72"/>
    <w:rsid w:val="00B85F11"/>
    <w:rsid w:val="00B90324"/>
    <w:rsid w:val="00B9157F"/>
    <w:rsid w:val="00B92B00"/>
    <w:rsid w:val="00B9611A"/>
    <w:rsid w:val="00BA2A12"/>
    <w:rsid w:val="00BB359B"/>
    <w:rsid w:val="00BC471B"/>
    <w:rsid w:val="00BC6E80"/>
    <w:rsid w:val="00BE556E"/>
    <w:rsid w:val="00C15454"/>
    <w:rsid w:val="00C15D29"/>
    <w:rsid w:val="00C16B8B"/>
    <w:rsid w:val="00C21E23"/>
    <w:rsid w:val="00C34EA2"/>
    <w:rsid w:val="00C61C6F"/>
    <w:rsid w:val="00C6257E"/>
    <w:rsid w:val="00C71F41"/>
    <w:rsid w:val="00C72CE3"/>
    <w:rsid w:val="00C82E63"/>
    <w:rsid w:val="00C95100"/>
    <w:rsid w:val="00C978E6"/>
    <w:rsid w:val="00CA3D46"/>
    <w:rsid w:val="00CA7EBD"/>
    <w:rsid w:val="00CB20F1"/>
    <w:rsid w:val="00CE502B"/>
    <w:rsid w:val="00D13152"/>
    <w:rsid w:val="00D26C4F"/>
    <w:rsid w:val="00D329A6"/>
    <w:rsid w:val="00D33A59"/>
    <w:rsid w:val="00D42548"/>
    <w:rsid w:val="00D43470"/>
    <w:rsid w:val="00D5085F"/>
    <w:rsid w:val="00D520E4"/>
    <w:rsid w:val="00D636F6"/>
    <w:rsid w:val="00D64C59"/>
    <w:rsid w:val="00DA7A17"/>
    <w:rsid w:val="00DB49BD"/>
    <w:rsid w:val="00DE72C5"/>
    <w:rsid w:val="00DF31B1"/>
    <w:rsid w:val="00E00C82"/>
    <w:rsid w:val="00E03B54"/>
    <w:rsid w:val="00E14DF1"/>
    <w:rsid w:val="00E2250C"/>
    <w:rsid w:val="00E45C9D"/>
    <w:rsid w:val="00E53475"/>
    <w:rsid w:val="00E722A3"/>
    <w:rsid w:val="00E760A1"/>
    <w:rsid w:val="00E77359"/>
    <w:rsid w:val="00E83956"/>
    <w:rsid w:val="00EA19E3"/>
    <w:rsid w:val="00EA44F5"/>
    <w:rsid w:val="00EB1BA4"/>
    <w:rsid w:val="00EC1B3B"/>
    <w:rsid w:val="00ED102A"/>
    <w:rsid w:val="00EE0E34"/>
    <w:rsid w:val="00EE4321"/>
    <w:rsid w:val="00EF0236"/>
    <w:rsid w:val="00EF1BB6"/>
    <w:rsid w:val="00EF20E6"/>
    <w:rsid w:val="00EF33BF"/>
    <w:rsid w:val="00F02B5B"/>
    <w:rsid w:val="00F069CA"/>
    <w:rsid w:val="00F279C9"/>
    <w:rsid w:val="00F44AC7"/>
    <w:rsid w:val="00F523B3"/>
    <w:rsid w:val="00F55B51"/>
    <w:rsid w:val="00F5619F"/>
    <w:rsid w:val="00F566E1"/>
    <w:rsid w:val="00F6176E"/>
    <w:rsid w:val="00F706C7"/>
    <w:rsid w:val="00F73DCC"/>
    <w:rsid w:val="00F810FA"/>
    <w:rsid w:val="00F9086D"/>
    <w:rsid w:val="00F90F45"/>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8D61A2"/>
  <w15:docId w15:val="{B6ECE915-45FA-4960-B607-546F5A36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99"/>
    <w:rPr>
      <w:sz w:val="24"/>
      <w:lang w:eastAsia="en-US"/>
    </w:rPr>
  </w:style>
  <w:style w:type="paragraph" w:styleId="Heading1">
    <w:name w:val="heading 1"/>
    <w:basedOn w:val="Normal"/>
    <w:next w:val="Normal"/>
    <w:qFormat/>
    <w:rsid w:val="00417F99"/>
    <w:pPr>
      <w:keepNext/>
      <w:spacing w:before="1080" w:after="480"/>
      <w:ind w:left="1560"/>
      <w:outlineLvl w:val="0"/>
    </w:pPr>
    <w:rPr>
      <w:rFonts w:ascii="Arial" w:hAnsi="Arial"/>
      <w:b/>
      <w:sz w:val="32"/>
    </w:rPr>
  </w:style>
  <w:style w:type="paragraph" w:styleId="Heading2">
    <w:name w:val="heading 2"/>
    <w:basedOn w:val="Normal"/>
    <w:next w:val="Normal"/>
    <w:qFormat/>
    <w:rsid w:val="00417F99"/>
    <w:pPr>
      <w:keepNext/>
      <w:numPr>
        <w:ilvl w:val="1"/>
        <w:numId w:val="1"/>
      </w:numPr>
      <w:spacing w:before="480"/>
      <w:outlineLvl w:val="1"/>
    </w:pPr>
    <w:rPr>
      <w:rFonts w:ascii="Arial" w:hAnsi="Arial"/>
      <w:b/>
    </w:rPr>
  </w:style>
  <w:style w:type="paragraph" w:styleId="Heading3">
    <w:name w:val="heading 3"/>
    <w:basedOn w:val="Normal"/>
    <w:next w:val="Normal"/>
    <w:qFormat/>
    <w:rsid w:val="00417F99"/>
    <w:pPr>
      <w:keepNext/>
      <w:tabs>
        <w:tab w:val="left" w:pos="1276"/>
      </w:tabs>
      <w:spacing w:after="480"/>
      <w:outlineLvl w:val="2"/>
    </w:pPr>
    <w:rPr>
      <w:rFonts w:ascii="Arial" w:hAnsi="Arial"/>
      <w:b/>
      <w:sz w:val="32"/>
    </w:rPr>
  </w:style>
  <w:style w:type="paragraph" w:styleId="Heading4">
    <w:name w:val="heading 4"/>
    <w:basedOn w:val="Normal"/>
    <w:next w:val="Normal"/>
    <w:qFormat/>
    <w:rsid w:val="00417F99"/>
    <w:pPr>
      <w:keepNext/>
      <w:spacing w:before="240"/>
      <w:ind w:left="1560"/>
      <w:outlineLvl w:val="3"/>
    </w:pPr>
    <w:rPr>
      <w:rFonts w:ascii="Arial" w:hAnsi="Arial"/>
      <w:b/>
    </w:rPr>
  </w:style>
  <w:style w:type="paragraph" w:styleId="Heading5">
    <w:name w:val="heading 5"/>
    <w:basedOn w:val="Normal"/>
    <w:next w:val="Normal"/>
    <w:qFormat/>
    <w:rsid w:val="00417F99"/>
    <w:pPr>
      <w:keepNext/>
      <w:ind w:left="1304"/>
      <w:jc w:val="center"/>
      <w:outlineLvl w:val="4"/>
    </w:pPr>
    <w:rPr>
      <w:rFonts w:ascii="Arial" w:hAnsi="Arial"/>
      <w:b/>
      <w:sz w:val="32"/>
    </w:rPr>
  </w:style>
  <w:style w:type="paragraph" w:styleId="Heading6">
    <w:name w:val="heading 6"/>
    <w:basedOn w:val="Normal"/>
    <w:next w:val="Normal"/>
    <w:qFormat/>
    <w:rsid w:val="00417F99"/>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7F99"/>
    <w:pPr>
      <w:ind w:left="1560"/>
    </w:pPr>
    <w:rPr>
      <w:rFonts w:ascii="Arial" w:hAnsi="Arial"/>
    </w:rPr>
  </w:style>
  <w:style w:type="paragraph" w:styleId="BodyText2">
    <w:name w:val="Body Text 2"/>
    <w:basedOn w:val="Normal"/>
    <w:rsid w:val="00417F99"/>
    <w:rPr>
      <w:rFonts w:ascii="Arial" w:hAnsi="Arial"/>
    </w:rPr>
  </w:style>
  <w:style w:type="paragraph" w:styleId="BodyTextIndent">
    <w:name w:val="Body Text Indent"/>
    <w:basedOn w:val="Normal"/>
    <w:rsid w:val="00417F99"/>
  </w:style>
  <w:style w:type="paragraph" w:styleId="BodyTextIndent2">
    <w:name w:val="Body Text Indent 2"/>
    <w:basedOn w:val="Normal"/>
    <w:rsid w:val="00417F99"/>
    <w:pPr>
      <w:ind w:left="1560"/>
    </w:pPr>
  </w:style>
  <w:style w:type="paragraph" w:styleId="BodyTextIndent3">
    <w:name w:val="Body Text Indent 3"/>
    <w:basedOn w:val="Normal"/>
    <w:rsid w:val="00417F99"/>
    <w:pPr>
      <w:ind w:left="1560"/>
    </w:pPr>
  </w:style>
  <w:style w:type="paragraph" w:styleId="Caption">
    <w:name w:val="caption"/>
    <w:basedOn w:val="Normal"/>
    <w:next w:val="Normal"/>
    <w:qFormat/>
    <w:rsid w:val="00417F99"/>
    <w:rPr>
      <w:rFonts w:ascii="Arial" w:hAnsi="Arial"/>
      <w:b/>
    </w:rPr>
  </w:style>
  <w:style w:type="paragraph" w:customStyle="1" w:styleId="Style2">
    <w:name w:val="Style2"/>
    <w:basedOn w:val="Normal"/>
    <w:rsid w:val="00417F99"/>
    <w:pPr>
      <w:numPr>
        <w:numId w:val="3"/>
      </w:numPr>
    </w:pPr>
  </w:style>
  <w:style w:type="paragraph" w:styleId="Footer">
    <w:name w:val="footer"/>
    <w:basedOn w:val="Normal"/>
    <w:rsid w:val="00417F99"/>
    <w:pPr>
      <w:tabs>
        <w:tab w:val="center" w:pos="4153"/>
        <w:tab w:val="right" w:pos="8306"/>
      </w:tabs>
      <w:ind w:left="1560"/>
    </w:pPr>
  </w:style>
  <w:style w:type="paragraph" w:styleId="Header">
    <w:name w:val="header"/>
    <w:basedOn w:val="Normal"/>
    <w:rsid w:val="00417F99"/>
    <w:pPr>
      <w:tabs>
        <w:tab w:val="center" w:pos="4153"/>
        <w:tab w:val="right" w:pos="8306"/>
      </w:tabs>
      <w:ind w:left="1560"/>
    </w:pPr>
  </w:style>
  <w:style w:type="paragraph" w:customStyle="1" w:styleId="Style1">
    <w:name w:val="Style1"/>
    <w:basedOn w:val="Normal"/>
    <w:autoRedefine/>
    <w:rsid w:val="00417F99"/>
    <w:pPr>
      <w:numPr>
        <w:numId w:val="2"/>
      </w:numPr>
    </w:pPr>
  </w:style>
  <w:style w:type="paragraph" w:styleId="ListBullet">
    <w:name w:val="List Bullet"/>
    <w:basedOn w:val="Normal"/>
    <w:autoRedefine/>
    <w:rsid w:val="00417F99"/>
    <w:pPr>
      <w:numPr>
        <w:numId w:val="4"/>
      </w:numPr>
    </w:pPr>
  </w:style>
  <w:style w:type="paragraph" w:styleId="FootnoteText">
    <w:name w:val="footnote text"/>
    <w:basedOn w:val="Normal"/>
    <w:semiHidden/>
    <w:rsid w:val="00417F99"/>
    <w:rPr>
      <w:rFonts w:ascii="Arial" w:hAnsi="Arial" w:cs="Arial"/>
      <w:sz w:val="20"/>
    </w:rPr>
  </w:style>
  <w:style w:type="character" w:styleId="FootnoteReference">
    <w:name w:val="footnote reference"/>
    <w:semiHidden/>
    <w:rsid w:val="00417F99"/>
    <w:rPr>
      <w:vertAlign w:val="superscript"/>
    </w:rPr>
  </w:style>
  <w:style w:type="paragraph" w:styleId="BodyText3">
    <w:name w:val="Body Text 3"/>
    <w:basedOn w:val="Normal"/>
    <w:rsid w:val="00417F99"/>
    <w:pPr>
      <w:jc w:val="both"/>
    </w:pPr>
    <w:rPr>
      <w:rFonts w:ascii="Arial" w:hAnsi="Arial" w:cs="Arial"/>
      <w:b/>
      <w:sz w:val="20"/>
    </w:rPr>
  </w:style>
  <w:style w:type="paragraph" w:styleId="Title">
    <w:name w:val="Title"/>
    <w:basedOn w:val="Normal"/>
    <w:qFormat/>
    <w:rsid w:val="00417F99"/>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2B5FA1"/>
    <w:pPr>
      <w:ind w:left="720"/>
      <w:contextualSpacing/>
    </w:pPr>
  </w:style>
  <w:style w:type="character" w:customStyle="1" w:styleId="normaltextrun">
    <w:name w:val="normaltextrun"/>
    <w:basedOn w:val="DefaultParagraphFont"/>
    <w:rsid w:val="0022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742169465">
      <w:bodyDiv w:val="1"/>
      <w:marLeft w:val="0"/>
      <w:marRight w:val="0"/>
      <w:marTop w:val="0"/>
      <w:marBottom w:val="0"/>
      <w:divBdr>
        <w:top w:val="none" w:sz="0" w:space="0" w:color="auto"/>
        <w:left w:val="none" w:sz="0" w:space="0" w:color="auto"/>
        <w:bottom w:val="none" w:sz="0" w:space="0" w:color="auto"/>
        <w:right w:val="none" w:sz="0" w:space="0" w:color="auto"/>
      </w:divBdr>
    </w:div>
    <w:div w:id="1897353758">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15494D352584AA8A557CF0E642155" ma:contentTypeVersion="17" ma:contentTypeDescription="Create a new document." ma:contentTypeScope="" ma:versionID="732ca49d81dc58e3a7dd3c88db578c02">
  <xsd:schema xmlns:xsd="http://www.w3.org/2001/XMLSchema" xmlns:xs="http://www.w3.org/2001/XMLSchema" xmlns:p="http://schemas.microsoft.com/office/2006/metadata/properties" xmlns:ns1="http://schemas.microsoft.com/sharepoint/v3" xmlns:ns3="24ebee70-c1cd-4614-9e11-ed12a62652b3" xmlns:ns4="b7475efd-f72d-4bb6-8b96-765ab01816af" targetNamespace="http://schemas.microsoft.com/office/2006/metadata/properties" ma:root="true" ma:fieldsID="d65da7b9c9f5dd0ece36c9649d10f3ab" ns1:_="" ns3:_="" ns4:_="">
    <xsd:import namespace="http://schemas.microsoft.com/sharepoint/v3"/>
    <xsd:import namespace="24ebee70-c1cd-4614-9e11-ed12a62652b3"/>
    <xsd:import namespace="b7475efd-f72d-4bb6-8b96-765ab0181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ebee70-c1cd-4614-9e11-ed12a62652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75efd-f72d-4bb6-8b96-765ab01816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7475efd-f72d-4bb6-8b96-765ab01816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81869-44C2-4002-AB92-C7DF2328D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ebee70-c1cd-4614-9e11-ed12a62652b3"/>
    <ds:schemaRef ds:uri="b7475efd-f72d-4bb6-8b96-765ab018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90A6B9-31CF-4F1A-B055-71D5999D853B}">
  <ds:schemaRef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7475efd-f72d-4bb6-8b96-765ab01816af"/>
    <ds:schemaRef ds:uri="http://schemas.microsoft.com/sharepoint/v3"/>
    <ds:schemaRef ds:uri="24ebee70-c1cd-4614-9e11-ed12a62652b3"/>
    <ds:schemaRef ds:uri="http://www.w3.org/XML/1998/namespace"/>
    <ds:schemaRef ds:uri="http://purl.org/dc/terms/"/>
  </ds:schemaRefs>
</ds:datastoreItem>
</file>

<file path=customXml/itemProps3.xml><?xml version="1.0" encoding="utf-8"?>
<ds:datastoreItem xmlns:ds="http://schemas.openxmlformats.org/officeDocument/2006/customXml" ds:itemID="{3FDDD3B9-6B32-43AC-9F4B-57AC9A5A2489}">
  <ds:schemaRefs>
    <ds:schemaRef ds:uri="http://schemas.microsoft.com/sharepoint/v3/contenttype/forms"/>
  </ds:schemaRefs>
</ds:datastoreItem>
</file>

<file path=customXml/itemProps4.xml><?xml version="1.0" encoding="utf-8"?>
<ds:datastoreItem xmlns:ds="http://schemas.openxmlformats.org/officeDocument/2006/customXml" ds:itemID="{347501CF-8B4F-400F-891E-2B0D801D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7929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Mccudden, Hayley</cp:lastModifiedBy>
  <cp:revision>2</cp:revision>
  <cp:lastPrinted>2011-08-02T11:07:00Z</cp:lastPrinted>
  <dcterms:created xsi:type="dcterms:W3CDTF">2023-05-09T13:31:00Z</dcterms:created>
  <dcterms:modified xsi:type="dcterms:W3CDTF">2023-05-09T13:31:00Z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0x0101009FF15494D352584AA8A557CF0E642155</vt:lpwstr>
  </property>
</Properties>
</file>