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D8BDC" w14:textId="76FE6C1E" w:rsidR="004E0EA7" w:rsidRDefault="004E0EA7" w:rsidP="004E0EA7">
      <w:pPr>
        <w:pStyle w:val="En-tte"/>
        <w:ind w:left="-142"/>
        <w:jc w:val="center"/>
        <w:rPr>
          <w:rFonts w:ascii="Arial" w:hAnsi="Arial" w:cs="Arial"/>
          <w:b/>
          <w:smallCaps/>
          <w:sz w:val="22"/>
          <w:szCs w:val="22"/>
        </w:rPr>
      </w:pPr>
      <w:r>
        <w:rPr>
          <w:rFonts w:ascii="Arial" w:hAnsi="Arial" w:cs="Arial"/>
          <w:b/>
          <w:smallCaps/>
          <w:noProof/>
          <w:sz w:val="22"/>
          <w:szCs w:val="22"/>
          <w:lang w:val="fr-FR" w:eastAsia="fr-FR"/>
        </w:rPr>
        <w:drawing>
          <wp:anchor distT="0" distB="0" distL="114300" distR="114300" simplePos="0" relativeHeight="251659264" behindDoc="0" locked="0" layoutInCell="1" allowOverlap="1" wp14:anchorId="7DF6B8A2" wp14:editId="4343F503">
            <wp:simplePos x="0" y="0"/>
            <wp:positionH relativeFrom="column">
              <wp:posOffset>4371975</wp:posOffset>
            </wp:positionH>
            <wp:positionV relativeFrom="paragraph">
              <wp:posOffset>62230</wp:posOffset>
            </wp:positionV>
            <wp:extent cx="1676400" cy="3371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p>
    <w:p w14:paraId="7D160B32" w14:textId="64A70883" w:rsidR="004E0EA7" w:rsidRPr="00F5619F" w:rsidRDefault="004E0EA7" w:rsidP="004E0EA7">
      <w:pPr>
        <w:pStyle w:val="En-tte"/>
        <w:ind w:left="-142"/>
        <w:jc w:val="center"/>
        <w:rPr>
          <w:rFonts w:ascii="Arial" w:hAnsi="Arial" w:cs="Arial"/>
          <w:b/>
          <w:smallCaps/>
          <w:sz w:val="22"/>
          <w:szCs w:val="22"/>
        </w:rPr>
      </w:pPr>
      <w:r w:rsidRPr="00F5619F">
        <w:rPr>
          <w:rFonts w:ascii="Arial" w:hAnsi="Arial" w:cs="Arial"/>
          <w:b/>
          <w:smallCaps/>
          <w:sz w:val="22"/>
          <w:szCs w:val="22"/>
        </w:rPr>
        <w:t>S</w:t>
      </w:r>
      <w:r>
        <w:rPr>
          <w:rFonts w:ascii="Arial" w:hAnsi="Arial" w:cs="Arial"/>
          <w:b/>
          <w:smallCaps/>
          <w:sz w:val="22"/>
          <w:szCs w:val="22"/>
        </w:rPr>
        <w:t>A</w:t>
      </w:r>
      <w:r w:rsidRPr="00F5619F">
        <w:rPr>
          <w:rFonts w:ascii="Arial" w:hAnsi="Arial" w:cs="Arial"/>
          <w:b/>
          <w:smallCaps/>
          <w:sz w:val="22"/>
          <w:szCs w:val="22"/>
        </w:rPr>
        <w:t xml:space="preserve">VE THE CHILDREN INTERNATIONAL </w:t>
      </w:r>
    </w:p>
    <w:p w14:paraId="51B8702E" w14:textId="77777777" w:rsidR="004E0EA7" w:rsidRPr="00F5619F" w:rsidRDefault="004E0EA7" w:rsidP="004E0EA7">
      <w:pPr>
        <w:pStyle w:val="En-tte"/>
        <w:ind w:left="-142"/>
        <w:jc w:val="center"/>
        <w:rPr>
          <w:rFonts w:ascii="Arial" w:hAnsi="Arial" w:cs="Arial"/>
          <w:b/>
          <w:smallCaps/>
          <w:sz w:val="22"/>
          <w:szCs w:val="22"/>
        </w:rPr>
      </w:pPr>
      <w:r>
        <w:rPr>
          <w:rFonts w:ascii="Arial" w:hAnsi="Arial" w:cs="Arial"/>
          <w:b/>
          <w:smallCaps/>
          <w:sz w:val="22"/>
          <w:szCs w:val="22"/>
        </w:rPr>
        <w:t>DESCRIPTIF DE POSTE</w:t>
      </w:r>
    </w:p>
    <w:p w14:paraId="72AA507D" w14:textId="7FB89D0B" w:rsidR="00C65193" w:rsidRPr="004E0EA7" w:rsidRDefault="004E0EA7" w:rsidP="004E0EA7">
      <w:pPr>
        <w:pStyle w:val="En-tte"/>
        <w:ind w:left="-142"/>
        <w:jc w:val="center"/>
        <w:rPr>
          <w:rFonts w:ascii="Arial" w:hAnsi="Arial" w:cs="Arial"/>
          <w:b/>
          <w:smallCaps/>
          <w:sz w:val="28"/>
          <w:szCs w:val="28"/>
        </w:rPr>
      </w:pPr>
      <w:r w:rsidRPr="00770638">
        <w:rPr>
          <w:rFonts w:ascii="Arial" w:hAnsi="Arial" w:cs="Arial"/>
          <w:b/>
          <w:smallCaps/>
          <w:sz w:val="28"/>
          <w:szCs w:val="28"/>
        </w:rPr>
        <w:tab/>
      </w:r>
      <w:r w:rsidR="00C65193" w:rsidRPr="001202D9">
        <w:rPr>
          <w:rFonts w:ascii="Gill Sans MT" w:hAnsi="Gill Sans MT"/>
          <w:b/>
          <w:smallCaps/>
          <w:sz w:val="22"/>
          <w:szCs w:val="22"/>
        </w:rPr>
        <w:t xml:space="preserve"> </w:t>
      </w:r>
    </w:p>
    <w:tbl>
      <w:tblPr>
        <w:tblW w:w="10065" w:type="dxa"/>
        <w:tblInd w:w="-275" w:type="dxa"/>
        <w:tblLayout w:type="fixed"/>
        <w:tblLook w:val="0000" w:firstRow="0" w:lastRow="0" w:firstColumn="0" w:lastColumn="0" w:noHBand="0" w:noVBand="0"/>
      </w:tblPr>
      <w:tblGrid>
        <w:gridCol w:w="6041"/>
        <w:gridCol w:w="4024"/>
      </w:tblGrid>
      <w:tr w:rsidR="00C65193" w:rsidRPr="001202D9" w14:paraId="1CB26057" w14:textId="77777777" w:rsidTr="00AA3D09">
        <w:trPr>
          <w:trHeight w:val="413"/>
        </w:trPr>
        <w:tc>
          <w:tcPr>
            <w:tcW w:w="10065" w:type="dxa"/>
            <w:gridSpan w:val="2"/>
            <w:tcBorders>
              <w:top w:val="single" w:sz="4" w:space="0" w:color="000000"/>
              <w:left w:val="single" w:sz="4" w:space="0" w:color="000000"/>
              <w:bottom w:val="single" w:sz="4" w:space="0" w:color="000000"/>
              <w:right w:val="single" w:sz="4" w:space="0" w:color="000000"/>
            </w:tcBorders>
          </w:tcPr>
          <w:p w14:paraId="0ADEB42A" w14:textId="7C2F8F40" w:rsidR="00C65193" w:rsidRPr="000473B8" w:rsidRDefault="00C65193" w:rsidP="00AA3D09">
            <w:pPr>
              <w:tabs>
                <w:tab w:val="left" w:pos="1418"/>
              </w:tabs>
              <w:snapToGrid w:val="0"/>
              <w:spacing w:before="120" w:after="120"/>
              <w:rPr>
                <w:rFonts w:ascii="Gill Sans MT" w:hAnsi="Gill Sans MT"/>
              </w:rPr>
            </w:pPr>
            <w:r w:rsidRPr="000473B8">
              <w:rPr>
                <w:rFonts w:ascii="Gill Sans MT" w:hAnsi="Gill Sans MT" w:cs="Arial"/>
                <w:b/>
              </w:rPr>
              <w:t xml:space="preserve">TITRE DU POSTE : </w:t>
            </w:r>
            <w:r>
              <w:rPr>
                <w:rFonts w:ascii="Gill Sans MT" w:eastAsia="Calibri" w:hAnsi="Gill Sans MT" w:cs="Arial"/>
                <w:b/>
              </w:rPr>
              <w:t>Caissier</w:t>
            </w:r>
            <w:r w:rsidR="00C64D58">
              <w:rPr>
                <w:rFonts w:ascii="Gill Sans MT" w:eastAsia="Calibri" w:hAnsi="Gill Sans MT" w:cs="Arial"/>
                <w:b/>
              </w:rPr>
              <w:t xml:space="preserve"> (Caissière)</w:t>
            </w:r>
            <w:bookmarkStart w:id="0" w:name="_GoBack"/>
            <w:bookmarkEnd w:id="0"/>
          </w:p>
        </w:tc>
      </w:tr>
      <w:tr w:rsidR="00C65193" w:rsidRPr="001202D9" w14:paraId="0A3602CA" w14:textId="77777777" w:rsidTr="00AA3D09">
        <w:trPr>
          <w:trHeight w:val="470"/>
        </w:trPr>
        <w:tc>
          <w:tcPr>
            <w:tcW w:w="6041" w:type="dxa"/>
            <w:tcBorders>
              <w:top w:val="single" w:sz="4" w:space="0" w:color="000000"/>
              <w:left w:val="single" w:sz="4" w:space="0" w:color="000000"/>
              <w:bottom w:val="single" w:sz="4" w:space="0" w:color="000000"/>
            </w:tcBorders>
          </w:tcPr>
          <w:p w14:paraId="02269C1C" w14:textId="2E91BAC9" w:rsidR="00C65193" w:rsidRPr="001202D9" w:rsidRDefault="00C65193" w:rsidP="00AA3D09">
            <w:pPr>
              <w:tabs>
                <w:tab w:val="left" w:pos="1418"/>
              </w:tabs>
              <w:snapToGrid w:val="0"/>
              <w:spacing w:before="120" w:after="120"/>
              <w:rPr>
                <w:rFonts w:ascii="Gill Sans MT" w:hAnsi="Gill Sans MT" w:cs="Arial"/>
              </w:rPr>
            </w:pPr>
            <w:r w:rsidRPr="001202D9">
              <w:rPr>
                <w:rFonts w:ascii="Gill Sans MT" w:hAnsi="Gill Sans MT" w:cs="Arial"/>
                <w:b/>
              </w:rPr>
              <w:t>PROGRAMME</w:t>
            </w:r>
            <w:r>
              <w:rPr>
                <w:rFonts w:ascii="Gill Sans MT" w:hAnsi="Gill Sans MT" w:cs="Arial"/>
                <w:b/>
              </w:rPr>
              <w:t xml:space="preserve">/DEPARTEMENT </w:t>
            </w:r>
            <w:r w:rsidRPr="001202D9">
              <w:rPr>
                <w:rFonts w:ascii="Gill Sans MT" w:hAnsi="Gill Sans MT" w:cs="Arial"/>
                <w:b/>
              </w:rPr>
              <w:t xml:space="preserve">: </w:t>
            </w:r>
            <w:r w:rsidRPr="005618AA">
              <w:rPr>
                <w:rFonts w:ascii="Gill Sans MT" w:hAnsi="Gill Sans MT" w:cs="Arial"/>
              </w:rPr>
              <w:t>FINANCE</w:t>
            </w:r>
            <w:r w:rsidR="003C7E0E">
              <w:rPr>
                <w:rFonts w:ascii="Gill Sans MT" w:hAnsi="Gill Sans MT" w:cs="Arial"/>
              </w:rPr>
              <w:t>S</w:t>
            </w:r>
          </w:p>
        </w:tc>
        <w:tc>
          <w:tcPr>
            <w:tcW w:w="4024" w:type="dxa"/>
            <w:tcBorders>
              <w:top w:val="single" w:sz="4" w:space="0" w:color="000000"/>
              <w:left w:val="single" w:sz="4" w:space="0" w:color="000000"/>
              <w:bottom w:val="single" w:sz="4" w:space="0" w:color="000000"/>
              <w:right w:val="single" w:sz="4" w:space="0" w:color="000000"/>
            </w:tcBorders>
          </w:tcPr>
          <w:p w14:paraId="1E3FA1FC" w14:textId="5AF11CC0" w:rsidR="00C65193" w:rsidRPr="001202D9" w:rsidRDefault="005618AA" w:rsidP="00C65193">
            <w:pPr>
              <w:tabs>
                <w:tab w:val="left" w:pos="1693"/>
              </w:tabs>
              <w:snapToGrid w:val="0"/>
              <w:spacing w:before="120" w:after="120"/>
              <w:rPr>
                <w:rFonts w:ascii="Gill Sans MT" w:hAnsi="Gill Sans MT" w:cs="Arial"/>
              </w:rPr>
            </w:pPr>
            <w:r w:rsidRPr="001202D9">
              <w:rPr>
                <w:rFonts w:ascii="Gill Sans MT" w:hAnsi="Gill Sans MT" w:cs="Arial"/>
                <w:b/>
              </w:rPr>
              <w:t>LOCATION :</w:t>
            </w:r>
            <w:r w:rsidR="00C65193" w:rsidRPr="001202D9">
              <w:rPr>
                <w:rFonts w:ascii="Gill Sans MT" w:hAnsi="Gill Sans MT" w:cs="Arial"/>
                <w:b/>
              </w:rPr>
              <w:t xml:space="preserve"> </w:t>
            </w:r>
            <w:r w:rsidR="00AB4BE7" w:rsidRPr="00AB4BE7">
              <w:rPr>
                <w:rFonts w:ascii="Gill Sans MT" w:hAnsi="Gill Sans MT" w:cs="Arial"/>
              </w:rPr>
              <w:t>Kasai et Kasai Central</w:t>
            </w:r>
          </w:p>
        </w:tc>
      </w:tr>
      <w:tr w:rsidR="00C65193" w:rsidRPr="001202D9" w14:paraId="60FC6418" w14:textId="77777777" w:rsidTr="00AA3D09">
        <w:trPr>
          <w:trHeight w:val="403"/>
        </w:trPr>
        <w:tc>
          <w:tcPr>
            <w:tcW w:w="6041" w:type="dxa"/>
            <w:tcBorders>
              <w:top w:val="single" w:sz="4" w:space="0" w:color="000000"/>
              <w:left w:val="single" w:sz="4" w:space="0" w:color="000000"/>
              <w:bottom w:val="single" w:sz="4" w:space="0" w:color="000000"/>
            </w:tcBorders>
          </w:tcPr>
          <w:p w14:paraId="5515B960" w14:textId="77777777" w:rsidR="00C65193" w:rsidRPr="001202D9" w:rsidRDefault="00C65193" w:rsidP="00AA3D09">
            <w:pPr>
              <w:tabs>
                <w:tab w:val="left" w:pos="1134"/>
              </w:tabs>
              <w:snapToGrid w:val="0"/>
              <w:spacing w:before="120" w:after="120"/>
              <w:rPr>
                <w:rFonts w:ascii="Gill Sans MT" w:hAnsi="Gill Sans MT" w:cs="Arial"/>
              </w:rPr>
            </w:pPr>
            <w:r w:rsidRPr="007E3951">
              <w:rPr>
                <w:rFonts w:ascii="Gill Sans MT" w:hAnsi="Gill Sans MT" w:cs="Arial"/>
                <w:b/>
              </w:rPr>
              <w:t>GRADE</w:t>
            </w:r>
            <w:r>
              <w:rPr>
                <w:rFonts w:ascii="Gill Sans MT" w:hAnsi="Gill Sans MT" w:cs="Arial"/>
              </w:rPr>
              <w:t>: HQ ‘’Agent Hautement Qualifié’’</w:t>
            </w:r>
          </w:p>
        </w:tc>
        <w:tc>
          <w:tcPr>
            <w:tcW w:w="4024" w:type="dxa"/>
            <w:tcBorders>
              <w:top w:val="single" w:sz="4" w:space="0" w:color="000000"/>
              <w:left w:val="single" w:sz="4" w:space="0" w:color="000000"/>
              <w:bottom w:val="single" w:sz="4" w:space="0" w:color="000000"/>
              <w:right w:val="single" w:sz="4" w:space="0" w:color="000000"/>
            </w:tcBorders>
          </w:tcPr>
          <w:p w14:paraId="3D758858" w14:textId="18926587" w:rsidR="00C65193" w:rsidRPr="001202D9" w:rsidRDefault="00AB4BE7" w:rsidP="00AA3D09">
            <w:pPr>
              <w:tabs>
                <w:tab w:val="left" w:pos="984"/>
              </w:tabs>
              <w:snapToGrid w:val="0"/>
              <w:spacing w:before="120" w:after="120"/>
              <w:rPr>
                <w:rFonts w:ascii="Gill Sans MT" w:hAnsi="Gill Sans MT" w:cs="Arial"/>
              </w:rPr>
            </w:pPr>
            <w:r w:rsidRPr="005F4E2E">
              <w:rPr>
                <w:rFonts w:ascii="Gill Sans MT" w:hAnsi="Gill Sans MT" w:cs="Arial"/>
                <w:b/>
              </w:rPr>
              <w:t>DUREE DU CONTRAT</w:t>
            </w:r>
            <w:r>
              <w:rPr>
                <w:rFonts w:ascii="Gill Sans MT" w:hAnsi="Gill Sans MT" w:cs="Arial"/>
                <w:b/>
              </w:rPr>
              <w:t xml:space="preserve"> </w:t>
            </w:r>
            <w:r w:rsidRPr="005F4E2E">
              <w:rPr>
                <w:rFonts w:ascii="Gill Sans MT" w:hAnsi="Gill Sans MT" w:cs="Arial"/>
                <w:b/>
              </w:rPr>
              <w:t xml:space="preserve">: </w:t>
            </w:r>
            <w:r w:rsidRPr="005F4E2E">
              <w:rPr>
                <w:rFonts w:ascii="Gill Sans MT" w:hAnsi="Gill Sans MT" w:cs="Arial"/>
              </w:rPr>
              <w:t>CDD</w:t>
            </w:r>
            <w:r w:rsidR="004E0EA7">
              <w:rPr>
                <w:rFonts w:ascii="Gill Sans MT" w:hAnsi="Gill Sans MT" w:cs="Arial"/>
              </w:rPr>
              <w:t xml:space="preserve"> (2 ans)</w:t>
            </w:r>
          </w:p>
        </w:tc>
      </w:tr>
      <w:tr w:rsidR="00C65193" w:rsidRPr="001202D9" w14:paraId="1A14D78A" w14:textId="77777777" w:rsidTr="00AA3D09">
        <w:trPr>
          <w:trHeight w:val="409"/>
        </w:trPr>
        <w:tc>
          <w:tcPr>
            <w:tcW w:w="10065" w:type="dxa"/>
            <w:gridSpan w:val="2"/>
            <w:tcBorders>
              <w:top w:val="single" w:sz="4" w:space="0" w:color="000000"/>
              <w:left w:val="single" w:sz="4" w:space="0" w:color="000000"/>
              <w:bottom w:val="single" w:sz="4" w:space="0" w:color="000000"/>
              <w:right w:val="single" w:sz="4" w:space="0" w:color="000000"/>
            </w:tcBorders>
          </w:tcPr>
          <w:p w14:paraId="4D98DB8A" w14:textId="278A097B" w:rsidR="00C65193" w:rsidRPr="001202D9" w:rsidRDefault="00C65193" w:rsidP="00AA3D09">
            <w:pPr>
              <w:tabs>
                <w:tab w:val="left" w:pos="984"/>
              </w:tabs>
              <w:rPr>
                <w:rFonts w:ascii="Gill Sans MT" w:hAnsi="Gill Sans MT" w:cs="Arial"/>
                <w:b/>
              </w:rPr>
            </w:pPr>
            <w:r w:rsidRPr="001202D9">
              <w:rPr>
                <w:rFonts w:ascii="Gill Sans MT" w:hAnsi="Gill Sans MT" w:cs="Arial"/>
                <w:b/>
              </w:rPr>
              <w:t xml:space="preserve">CHILD </w:t>
            </w:r>
            <w:r w:rsidR="005618AA" w:rsidRPr="001202D9">
              <w:rPr>
                <w:rFonts w:ascii="Gill Sans MT" w:hAnsi="Gill Sans MT" w:cs="Arial"/>
                <w:b/>
              </w:rPr>
              <w:t>SAFEGUARDING :</w:t>
            </w:r>
            <w:r w:rsidRPr="001202D9">
              <w:rPr>
                <w:rFonts w:ascii="Gill Sans MT" w:hAnsi="Gill Sans MT" w:cs="Arial"/>
                <w:b/>
              </w:rPr>
              <w:t xml:space="preserve"> </w:t>
            </w:r>
          </w:p>
          <w:p w14:paraId="7C2B0968" w14:textId="77777777" w:rsidR="00C65193" w:rsidRPr="001202D9" w:rsidRDefault="00C65193" w:rsidP="00AA3D09">
            <w:pPr>
              <w:snapToGrid w:val="0"/>
              <w:spacing w:before="120" w:after="120"/>
              <w:rPr>
                <w:rFonts w:ascii="Gill Sans MT" w:hAnsi="Gill Sans MT" w:cs="Arial"/>
                <w:b/>
              </w:rPr>
            </w:pPr>
            <w:r w:rsidRPr="001202D9">
              <w:rPr>
                <w:rFonts w:ascii="Gill Sans MT" w:hAnsi="Gill Sans MT" w:cs="Arial"/>
              </w:rPr>
              <w:t xml:space="preserve">Niveau 3: le titulaire du poste sera en contact avec des enfants ou des jeunes soit fréquemment (au moins une fois par semaine) ou intensément </w:t>
            </w:r>
          </w:p>
        </w:tc>
      </w:tr>
      <w:tr w:rsidR="00C65193" w:rsidRPr="001202D9" w14:paraId="47EE6316" w14:textId="77777777" w:rsidTr="00AA3D09">
        <w:trPr>
          <w:trHeight w:val="1115"/>
        </w:trPr>
        <w:tc>
          <w:tcPr>
            <w:tcW w:w="10065" w:type="dxa"/>
            <w:gridSpan w:val="2"/>
            <w:tcBorders>
              <w:top w:val="single" w:sz="4" w:space="0" w:color="000000"/>
              <w:left w:val="single" w:sz="4" w:space="0" w:color="000000"/>
              <w:bottom w:val="single" w:sz="4" w:space="0" w:color="000000"/>
              <w:right w:val="single" w:sz="4" w:space="0" w:color="000000"/>
            </w:tcBorders>
          </w:tcPr>
          <w:p w14:paraId="2C9D8D3F" w14:textId="59D3C15A" w:rsidR="00C65193" w:rsidRPr="001202D9" w:rsidRDefault="00C65193" w:rsidP="00AA3D09">
            <w:pPr>
              <w:rPr>
                <w:rFonts w:ascii="Gill Sans MT" w:hAnsi="Gill Sans MT" w:cs="Arial"/>
                <w:b/>
              </w:rPr>
            </w:pPr>
            <w:r w:rsidRPr="001202D9">
              <w:rPr>
                <w:rFonts w:ascii="Gill Sans MT" w:hAnsi="Gill Sans MT" w:cs="Arial"/>
                <w:b/>
              </w:rPr>
              <w:t xml:space="preserve">BUT DU </w:t>
            </w:r>
            <w:r w:rsidR="002C135C" w:rsidRPr="001202D9">
              <w:rPr>
                <w:rFonts w:ascii="Gill Sans MT" w:hAnsi="Gill Sans MT" w:cs="Arial"/>
                <w:b/>
              </w:rPr>
              <w:t>POSTE :</w:t>
            </w:r>
            <w:r w:rsidRPr="001202D9">
              <w:rPr>
                <w:rFonts w:ascii="Gill Sans MT" w:hAnsi="Gill Sans MT" w:cs="Arial"/>
                <w:b/>
              </w:rPr>
              <w:t xml:space="preserve"> </w:t>
            </w:r>
          </w:p>
          <w:p w14:paraId="334061A2" w14:textId="75F3A26C" w:rsidR="00C65193" w:rsidRPr="001202D9" w:rsidRDefault="00606715" w:rsidP="00606715">
            <w:pPr>
              <w:rPr>
                <w:rFonts w:ascii="Gill Sans MT" w:hAnsi="Gill Sans MT" w:cs="Arial"/>
              </w:rPr>
            </w:pPr>
            <w:r>
              <w:rPr>
                <w:rFonts w:ascii="Gill Sans MT" w:hAnsi="Gill Sans MT" w:cs="Arial"/>
              </w:rPr>
              <w:t>Le titulaire du poste aura à a</w:t>
            </w:r>
            <w:r w:rsidR="00C65193">
              <w:rPr>
                <w:rFonts w:ascii="Gill Sans MT" w:hAnsi="Gill Sans MT" w:cs="Arial"/>
              </w:rPr>
              <w:t xml:space="preserve">ssurer la gestion quotidienne des fonds du bureau SCI </w:t>
            </w:r>
            <w:r w:rsidR="001B1B71">
              <w:rPr>
                <w:rFonts w:ascii="Gill Sans MT" w:hAnsi="Gill Sans MT" w:cs="Arial"/>
              </w:rPr>
              <w:t>au</w:t>
            </w:r>
            <w:r w:rsidR="00C65193">
              <w:rPr>
                <w:rFonts w:ascii="Gill Sans MT" w:hAnsi="Gill Sans MT" w:cs="Arial"/>
              </w:rPr>
              <w:t xml:space="preserve"> </w:t>
            </w:r>
            <w:r w:rsidR="001B1B71">
              <w:rPr>
                <w:rFonts w:ascii="Gill Sans MT" w:eastAsia="Calibri" w:hAnsi="Gill Sans MT" w:cs="Arial"/>
              </w:rPr>
              <w:t>Kasai ou au Kasai Central</w:t>
            </w:r>
            <w:r w:rsidR="001B1B71" w:rsidRPr="005F4E2E">
              <w:rPr>
                <w:rFonts w:ascii="Gill Sans MT" w:eastAsia="Calibri" w:hAnsi="Gill Sans MT" w:cs="Arial"/>
              </w:rPr>
              <w:t xml:space="preserve"> </w:t>
            </w:r>
            <w:r w:rsidR="00C65193">
              <w:rPr>
                <w:rFonts w:ascii="Gill Sans MT" w:hAnsi="Gill Sans MT" w:cs="Arial"/>
              </w:rPr>
              <w:t>et s’assurer que toutes les transactions (documentation et paiement) répondent strictement aux exigences et procédures des finances de SCI en RDC et des bailleurs de fonds.</w:t>
            </w:r>
          </w:p>
        </w:tc>
      </w:tr>
      <w:tr w:rsidR="00C65193" w:rsidRPr="001202D9" w14:paraId="350509A7" w14:textId="77777777" w:rsidTr="00AA3D09">
        <w:trPr>
          <w:trHeight w:val="1263"/>
        </w:trPr>
        <w:tc>
          <w:tcPr>
            <w:tcW w:w="10065" w:type="dxa"/>
            <w:gridSpan w:val="2"/>
            <w:tcBorders>
              <w:top w:val="single" w:sz="4" w:space="0" w:color="000000"/>
              <w:left w:val="single" w:sz="4" w:space="0" w:color="000000"/>
              <w:bottom w:val="single" w:sz="4" w:space="0" w:color="000000"/>
              <w:right w:val="single" w:sz="4" w:space="0" w:color="000000"/>
            </w:tcBorders>
          </w:tcPr>
          <w:p w14:paraId="1F5C17AA" w14:textId="152BC01E" w:rsidR="00C65193" w:rsidRPr="00315F42" w:rsidRDefault="00C65193" w:rsidP="00AA3D09">
            <w:pPr>
              <w:tabs>
                <w:tab w:val="left" w:pos="2410"/>
              </w:tabs>
              <w:snapToGrid w:val="0"/>
              <w:spacing w:after="0" w:line="240" w:lineRule="auto"/>
              <w:rPr>
                <w:rFonts w:ascii="Gill Sans MT" w:hAnsi="Gill Sans MT" w:cs="Arial"/>
                <w:b/>
              </w:rPr>
            </w:pPr>
            <w:r w:rsidRPr="00315F42">
              <w:rPr>
                <w:rFonts w:ascii="Gill Sans MT" w:hAnsi="Gill Sans MT" w:cs="Arial"/>
                <w:b/>
              </w:rPr>
              <w:t xml:space="preserve">DIMENSION </w:t>
            </w:r>
            <w:r w:rsidR="001B1B71" w:rsidRPr="00315F42">
              <w:rPr>
                <w:rFonts w:ascii="Gill Sans MT" w:hAnsi="Gill Sans MT" w:cs="Arial"/>
                <w:b/>
              </w:rPr>
              <w:t>DU POSTE</w:t>
            </w:r>
            <w:r w:rsidRPr="00315F42">
              <w:rPr>
                <w:rFonts w:ascii="Gill Sans MT" w:hAnsi="Gill Sans MT" w:cs="Arial"/>
                <w:b/>
              </w:rPr>
              <w:t xml:space="preserve"> : </w:t>
            </w:r>
          </w:p>
          <w:p w14:paraId="2B0491FA" w14:textId="1B7B1091" w:rsidR="00C65193" w:rsidRPr="001202D9" w:rsidRDefault="00C65193" w:rsidP="00AA3D09">
            <w:pPr>
              <w:spacing w:after="0" w:line="240" w:lineRule="auto"/>
              <w:rPr>
                <w:rFonts w:ascii="Gill Sans MT" w:hAnsi="Gill Sans MT" w:cs="Arial"/>
              </w:rPr>
            </w:pPr>
            <w:r w:rsidRPr="001202D9">
              <w:rPr>
                <w:rFonts w:ascii="Gill Sans MT" w:hAnsi="Gill Sans MT" w:cs="Arial"/>
                <w:b/>
              </w:rPr>
              <w:t xml:space="preserve">Supervisé par : </w:t>
            </w:r>
            <w:r w:rsidR="007A5DB2">
              <w:rPr>
                <w:rFonts w:ascii="Gill Sans MT" w:hAnsi="Gill Sans MT" w:cs="Arial"/>
              </w:rPr>
              <w:t xml:space="preserve">Roving </w:t>
            </w:r>
            <w:r>
              <w:rPr>
                <w:rFonts w:ascii="Gill Sans MT" w:hAnsi="Gill Sans MT" w:cs="Arial"/>
              </w:rPr>
              <w:t>Finance Officer</w:t>
            </w:r>
            <w:r w:rsidRPr="001202D9">
              <w:rPr>
                <w:rFonts w:ascii="Gill Sans MT" w:hAnsi="Gill Sans MT" w:cs="Arial"/>
              </w:rPr>
              <w:t xml:space="preserve"> </w:t>
            </w:r>
          </w:p>
          <w:p w14:paraId="6960E6A7" w14:textId="77777777" w:rsidR="00C65193" w:rsidRPr="001202D9" w:rsidRDefault="00C65193" w:rsidP="00AA3D09">
            <w:pPr>
              <w:spacing w:after="0" w:line="240" w:lineRule="auto"/>
              <w:rPr>
                <w:rFonts w:ascii="Gill Sans MT" w:hAnsi="Gill Sans MT" w:cs="Arial"/>
              </w:rPr>
            </w:pPr>
            <w:r w:rsidRPr="001202D9">
              <w:rPr>
                <w:rFonts w:ascii="Gill Sans MT" w:hAnsi="Gill Sans MT" w:cs="Arial"/>
                <w:b/>
              </w:rPr>
              <w:t xml:space="preserve">Staff supervise par le titulaire du poste ; aucun  </w:t>
            </w:r>
          </w:p>
          <w:p w14:paraId="7DE77F21" w14:textId="45568B9D" w:rsidR="00C65193" w:rsidRPr="001D4FD1" w:rsidRDefault="00C65193" w:rsidP="001D4FD1">
            <w:pPr>
              <w:spacing w:after="0" w:line="240" w:lineRule="auto"/>
              <w:rPr>
                <w:rFonts w:ascii="Gill Sans MT" w:hAnsi="Gill Sans MT" w:cs="Arial"/>
                <w:b/>
                <w:i/>
              </w:rPr>
            </w:pPr>
            <w:r w:rsidRPr="001202D9">
              <w:rPr>
                <w:rFonts w:ascii="Gill Sans MT" w:hAnsi="Gill Sans MT" w:cs="Arial"/>
                <w:b/>
              </w:rPr>
              <w:t>Montant du budget géré par le titulaire du poste : 0</w:t>
            </w:r>
          </w:p>
        </w:tc>
      </w:tr>
      <w:tr w:rsidR="00C65193" w:rsidRPr="001202D9" w14:paraId="18EEA5E4"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1D501E77" w14:textId="77777777" w:rsidR="00C65193" w:rsidRDefault="00C65193" w:rsidP="00AA3D09">
            <w:pPr>
              <w:jc w:val="both"/>
              <w:rPr>
                <w:rFonts w:ascii="Gill Sans MT" w:hAnsi="Gill Sans MT" w:cs="Arial"/>
                <w:b/>
              </w:rPr>
            </w:pPr>
            <w:r>
              <w:rPr>
                <w:rFonts w:ascii="Gill Sans MT" w:hAnsi="Gill Sans MT" w:cs="Arial"/>
                <w:b/>
              </w:rPr>
              <w:t>RESPONSABILITES</w:t>
            </w:r>
          </w:p>
          <w:p w14:paraId="25AD8A0F" w14:textId="77777777" w:rsidR="00C65193" w:rsidRPr="001202D9" w:rsidRDefault="00C65193" w:rsidP="00AA3D09">
            <w:pPr>
              <w:jc w:val="both"/>
              <w:rPr>
                <w:rFonts w:ascii="Gill Sans MT" w:hAnsi="Gill Sans MT" w:cs="Arial"/>
                <w:b/>
              </w:rPr>
            </w:pPr>
            <w:r w:rsidRPr="001202D9">
              <w:rPr>
                <w:rFonts w:ascii="Gill Sans MT" w:hAnsi="Gill Sans MT" w:cs="Arial"/>
                <w:b/>
              </w:rPr>
              <w:t xml:space="preserve">PRINCIPALES RESPONSABILITES </w:t>
            </w:r>
          </w:p>
          <w:p w14:paraId="0D96183A" w14:textId="0458D2C6" w:rsidR="00C65193" w:rsidRDefault="00C65193" w:rsidP="00C65193">
            <w:pPr>
              <w:numPr>
                <w:ilvl w:val="0"/>
                <w:numId w:val="2"/>
              </w:numPr>
              <w:suppressAutoHyphens/>
              <w:spacing w:after="0" w:line="240" w:lineRule="auto"/>
              <w:rPr>
                <w:rFonts w:ascii="Gill Sans MT" w:hAnsi="Gill Sans MT" w:cs="Arial"/>
              </w:rPr>
            </w:pPr>
            <w:r w:rsidRPr="00912B43">
              <w:rPr>
                <w:rFonts w:ascii="Gill Sans MT" w:hAnsi="Gill Sans MT" w:cs="Arial"/>
              </w:rPr>
              <w:t>S’assurer que toutes les transactio</w:t>
            </w:r>
            <w:r>
              <w:rPr>
                <w:rFonts w:ascii="Gill Sans MT" w:hAnsi="Gill Sans MT" w:cs="Arial"/>
              </w:rPr>
              <w:t xml:space="preserve">ns de fonds dans le bureau SCI </w:t>
            </w:r>
            <w:r w:rsidR="00E0241A">
              <w:rPr>
                <w:rFonts w:ascii="Gill Sans MT" w:hAnsi="Gill Sans MT" w:cs="Arial"/>
              </w:rPr>
              <w:t xml:space="preserve">au </w:t>
            </w:r>
            <w:r w:rsidR="005D2C8F">
              <w:rPr>
                <w:rFonts w:ascii="Gill Sans MT" w:eastAsia="Calibri" w:hAnsi="Gill Sans MT" w:cs="Arial"/>
              </w:rPr>
              <w:t>Kasai ou au Kasai Central</w:t>
            </w:r>
            <w:r w:rsidRPr="00912B43">
              <w:rPr>
                <w:rFonts w:ascii="Gill Sans MT" w:hAnsi="Gill Sans MT" w:cs="Arial"/>
              </w:rPr>
              <w:t xml:space="preserve"> et aussi en relation avec l</w:t>
            </w:r>
            <w:r w:rsidR="00E0241A">
              <w:rPr>
                <w:rFonts w:ascii="Gill Sans MT" w:hAnsi="Gill Sans MT" w:cs="Arial"/>
              </w:rPr>
              <w:t>e</w:t>
            </w:r>
            <w:r w:rsidRPr="00912B43">
              <w:rPr>
                <w:rFonts w:ascii="Gill Sans MT" w:hAnsi="Gill Sans MT" w:cs="Arial"/>
              </w:rPr>
              <w:t xml:space="preserve"> </w:t>
            </w:r>
            <w:r w:rsidR="00E0241A">
              <w:rPr>
                <w:rFonts w:ascii="Gill Sans MT" w:hAnsi="Gill Sans MT" w:cs="Arial"/>
              </w:rPr>
              <w:t>bureau</w:t>
            </w:r>
            <w:r w:rsidRPr="00912B43">
              <w:rPr>
                <w:rFonts w:ascii="Gill Sans MT" w:hAnsi="Gill Sans MT" w:cs="Arial"/>
              </w:rPr>
              <w:t xml:space="preserve"> </w:t>
            </w:r>
            <w:r>
              <w:rPr>
                <w:rFonts w:ascii="Gill Sans MT" w:hAnsi="Gill Sans MT" w:cs="Arial"/>
              </w:rPr>
              <w:t>de Mbujimayi</w:t>
            </w:r>
            <w:r w:rsidRPr="00912B43">
              <w:rPr>
                <w:rFonts w:ascii="Gill Sans MT" w:hAnsi="Gill Sans MT" w:cs="Arial"/>
              </w:rPr>
              <w:t xml:space="preserve">, ainsi que </w:t>
            </w:r>
            <w:r>
              <w:rPr>
                <w:rFonts w:ascii="Gill Sans MT" w:hAnsi="Gill Sans MT" w:cs="Arial"/>
              </w:rPr>
              <w:t xml:space="preserve">toutes les autres </w:t>
            </w:r>
            <w:r w:rsidR="00E0241A">
              <w:rPr>
                <w:rFonts w:ascii="Gill Sans MT" w:hAnsi="Gill Sans MT" w:cs="Arial"/>
              </w:rPr>
              <w:t xml:space="preserve">sous </w:t>
            </w:r>
            <w:r>
              <w:rPr>
                <w:rFonts w:ascii="Gill Sans MT" w:hAnsi="Gill Sans MT" w:cs="Arial"/>
              </w:rPr>
              <w:t xml:space="preserve">bases de la </w:t>
            </w:r>
            <w:r w:rsidR="00E0241A">
              <w:rPr>
                <w:rFonts w:ascii="Gill Sans MT" w:hAnsi="Gill Sans MT" w:cs="Arial"/>
              </w:rPr>
              <w:t>zone</w:t>
            </w:r>
            <w:r>
              <w:rPr>
                <w:rFonts w:ascii="Gill Sans MT" w:hAnsi="Gill Sans MT" w:cs="Arial"/>
              </w:rPr>
              <w:t xml:space="preserve"> sont saines, efficaces et sécuri</w:t>
            </w:r>
            <w:r w:rsidR="00E0241A">
              <w:rPr>
                <w:rFonts w:ascii="Gill Sans MT" w:hAnsi="Gill Sans MT" w:cs="Arial"/>
              </w:rPr>
              <w:t>sé</w:t>
            </w:r>
            <w:r>
              <w:rPr>
                <w:rFonts w:ascii="Gill Sans MT" w:hAnsi="Gill Sans MT" w:cs="Arial"/>
              </w:rPr>
              <w:t>es ;</w:t>
            </w:r>
          </w:p>
          <w:p w14:paraId="522C1414" w14:textId="77777777"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S’assurer qu’avant d’effectuer toutes transactions à la caisse, tous les documents requis par la procédures d’achat et service sont disponibles et correctement présentés, les calculs mathématiques des montants à payer sont exacts, les vouchers sont dûment remplis et signés par des personnes requises selon leur niveau d’autorisation ;</w:t>
            </w:r>
          </w:p>
          <w:p w14:paraId="000B2726" w14:textId="48B9E45F"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 xml:space="preserve">Tenir à jour la comptabilité des cash, et les transactions du bureau de </w:t>
            </w:r>
            <w:r w:rsidR="00E97786">
              <w:rPr>
                <w:rFonts w:ascii="Gill Sans MT" w:eastAsia="Calibri" w:hAnsi="Gill Sans MT" w:cs="Arial"/>
              </w:rPr>
              <w:t>Kasai ou de Kasai Central</w:t>
            </w:r>
            <w:r>
              <w:rPr>
                <w:rFonts w:ascii="Gill Sans MT" w:hAnsi="Gill Sans MT" w:cs="Arial"/>
              </w:rPr>
              <w:t xml:space="preserve"> dans les livres de caisse et banques (Glacos) ;</w:t>
            </w:r>
          </w:p>
          <w:p w14:paraId="46E99527" w14:textId="77777777"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Effectuer le classement des vouchers et tous les autres documents financiers dans les classeurs d’archivage et s’assurer que les documents annexés sont complets ;</w:t>
            </w:r>
          </w:p>
          <w:p w14:paraId="0A0BC36D" w14:textId="177B964C"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Instaurer en collaboration avec l</w:t>
            </w:r>
            <w:r w:rsidR="00145B70">
              <w:rPr>
                <w:rFonts w:ascii="Gill Sans MT" w:hAnsi="Gill Sans MT" w:cs="Arial"/>
              </w:rPr>
              <w:t>a</w:t>
            </w:r>
            <w:r>
              <w:rPr>
                <w:rFonts w:ascii="Gill Sans MT" w:hAnsi="Gill Sans MT" w:cs="Arial"/>
              </w:rPr>
              <w:t xml:space="preserve"> </w:t>
            </w:r>
            <w:r w:rsidR="00E97786">
              <w:rPr>
                <w:rFonts w:ascii="Gill Sans MT" w:hAnsi="Gill Sans MT" w:cs="Arial"/>
              </w:rPr>
              <w:t xml:space="preserve">Roving </w:t>
            </w:r>
            <w:r>
              <w:rPr>
                <w:rFonts w:ascii="Gill Sans MT" w:hAnsi="Gill Sans MT" w:cs="Arial"/>
              </w:rPr>
              <w:t xml:space="preserve">Finance Officer et le </w:t>
            </w:r>
            <w:r w:rsidR="00E97786">
              <w:rPr>
                <w:rFonts w:ascii="Gill Sans MT" w:hAnsi="Gill Sans MT" w:cs="Arial"/>
              </w:rPr>
              <w:t>Field</w:t>
            </w:r>
            <w:r>
              <w:rPr>
                <w:rFonts w:ascii="Gill Sans MT" w:hAnsi="Gill Sans MT" w:cs="Arial"/>
              </w:rPr>
              <w:t xml:space="preserve"> Manager, une discipline du respect des horaires d’ouverture et de la fermeture de la caisse ;</w:t>
            </w:r>
          </w:p>
          <w:p w14:paraId="0054EDF0" w14:textId="1F9C4C2C"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Assister l</w:t>
            </w:r>
            <w:r w:rsidR="00145B70">
              <w:rPr>
                <w:rFonts w:ascii="Gill Sans MT" w:hAnsi="Gill Sans MT" w:cs="Arial"/>
              </w:rPr>
              <w:t>a</w:t>
            </w:r>
            <w:r>
              <w:rPr>
                <w:rFonts w:ascii="Gill Sans MT" w:hAnsi="Gill Sans MT" w:cs="Arial"/>
              </w:rPr>
              <w:t xml:space="preserve"> </w:t>
            </w:r>
            <w:r w:rsidR="00145B70">
              <w:rPr>
                <w:rFonts w:ascii="Gill Sans MT" w:hAnsi="Gill Sans MT" w:cs="Arial"/>
              </w:rPr>
              <w:t xml:space="preserve">Roving </w:t>
            </w:r>
            <w:r>
              <w:rPr>
                <w:rFonts w:ascii="Gill Sans MT" w:hAnsi="Gill Sans MT" w:cs="Arial"/>
              </w:rPr>
              <w:t>Finance Officer pendant la clôture mensuelle de la comptabilité et dans l’élaboration des rapports financiers ;</w:t>
            </w:r>
          </w:p>
          <w:p w14:paraId="5538D2A6" w14:textId="03B99752"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Mettre en place la procédure des Back up et s’assurer que ces back up sont faits conformément aux procédures Save the Children.</w:t>
            </w:r>
          </w:p>
          <w:p w14:paraId="7FF60890" w14:textId="77777777" w:rsidR="00C65193" w:rsidRDefault="00C65193" w:rsidP="00AA3D09">
            <w:pPr>
              <w:suppressAutoHyphens/>
              <w:spacing w:after="0" w:line="240" w:lineRule="auto"/>
              <w:rPr>
                <w:rFonts w:ascii="Gill Sans MT" w:hAnsi="Gill Sans MT" w:cs="Arial"/>
              </w:rPr>
            </w:pPr>
          </w:p>
          <w:p w14:paraId="1CB377DF" w14:textId="77777777" w:rsidR="00C65193" w:rsidRPr="006E2927" w:rsidRDefault="00C65193" w:rsidP="00AA3D09">
            <w:pPr>
              <w:suppressAutoHyphens/>
              <w:spacing w:after="0" w:line="240" w:lineRule="auto"/>
              <w:rPr>
                <w:rFonts w:ascii="Gill Sans MT" w:hAnsi="Gill Sans MT" w:cs="Arial"/>
                <w:b/>
              </w:rPr>
            </w:pPr>
            <w:r w:rsidRPr="006E2927">
              <w:rPr>
                <w:rFonts w:ascii="Gill Sans MT" w:hAnsi="Gill Sans MT" w:cs="Arial"/>
                <w:b/>
              </w:rPr>
              <w:t>TACHES LIEES AUX RESPONSABILITES</w:t>
            </w:r>
          </w:p>
          <w:p w14:paraId="2C0A6DB8" w14:textId="77777777" w:rsidR="00C65193" w:rsidRDefault="00C65193" w:rsidP="00AA3D09">
            <w:pPr>
              <w:suppressAutoHyphens/>
              <w:spacing w:after="0" w:line="240" w:lineRule="auto"/>
              <w:rPr>
                <w:rFonts w:ascii="Gill Sans MT" w:hAnsi="Gill Sans MT" w:cs="Arial"/>
              </w:rPr>
            </w:pPr>
          </w:p>
          <w:p w14:paraId="271FFF2A" w14:textId="77777777" w:rsidR="00C65193" w:rsidRPr="006E2927" w:rsidRDefault="00C65193" w:rsidP="00AA3D09">
            <w:pPr>
              <w:suppressAutoHyphens/>
              <w:spacing w:after="0" w:line="240" w:lineRule="auto"/>
              <w:rPr>
                <w:rFonts w:ascii="Gill Sans MT" w:hAnsi="Gill Sans MT" w:cs="Arial"/>
                <w:b/>
              </w:rPr>
            </w:pPr>
            <w:r w:rsidRPr="006E2927">
              <w:rPr>
                <w:rFonts w:ascii="Gill Sans MT" w:hAnsi="Gill Sans MT" w:cs="Arial"/>
                <w:b/>
              </w:rPr>
              <w:t>Gestion de fonds :</w:t>
            </w:r>
          </w:p>
          <w:p w14:paraId="118CC780" w14:textId="77777777" w:rsidR="00C65193" w:rsidRDefault="00C65193" w:rsidP="00AA3D09">
            <w:pPr>
              <w:suppressAutoHyphens/>
              <w:spacing w:after="0" w:line="240" w:lineRule="auto"/>
              <w:rPr>
                <w:rFonts w:ascii="Gill Sans MT" w:hAnsi="Gill Sans MT" w:cs="Arial"/>
              </w:rPr>
            </w:pPr>
          </w:p>
          <w:p w14:paraId="60CE39C9" w14:textId="77777777" w:rsidR="00C65193" w:rsidRDefault="00C65193" w:rsidP="00C65193">
            <w:pPr>
              <w:numPr>
                <w:ilvl w:val="0"/>
                <w:numId w:val="2"/>
              </w:numPr>
              <w:suppressAutoHyphens/>
              <w:spacing w:after="0" w:line="240" w:lineRule="auto"/>
              <w:rPr>
                <w:rFonts w:ascii="Gill Sans MT" w:hAnsi="Gill Sans MT" w:cs="Arial"/>
                <w:b/>
              </w:rPr>
            </w:pPr>
            <w:r w:rsidRPr="006E2927">
              <w:rPr>
                <w:rFonts w:ascii="Gill Sans MT" w:hAnsi="Gill Sans MT" w:cs="Arial"/>
              </w:rPr>
              <w:t>Assurer la gestion du coffre-fort</w:t>
            </w:r>
            <w:r>
              <w:rPr>
                <w:rFonts w:ascii="Gill Sans MT" w:hAnsi="Gill Sans MT" w:cs="Arial"/>
                <w:b/>
              </w:rPr>
              <w:t> ;</w:t>
            </w:r>
          </w:p>
          <w:p w14:paraId="628BCE60" w14:textId="77777777" w:rsidR="00C65193" w:rsidRDefault="00C65193" w:rsidP="00C65193">
            <w:pPr>
              <w:numPr>
                <w:ilvl w:val="0"/>
                <w:numId w:val="2"/>
              </w:numPr>
              <w:suppressAutoHyphens/>
              <w:spacing w:after="0" w:line="240" w:lineRule="auto"/>
              <w:rPr>
                <w:rFonts w:ascii="Gill Sans MT" w:hAnsi="Gill Sans MT" w:cs="Arial"/>
              </w:rPr>
            </w:pPr>
            <w:r w:rsidRPr="00A728E1">
              <w:rPr>
                <w:rFonts w:ascii="Gill Sans MT" w:hAnsi="Gill Sans MT" w:cs="Arial"/>
              </w:rPr>
              <w:t>Se rassurer que les vouchers qui ont fait l’objet de paiement ou de réception d’argent sont numérotés d’une manière séquentielle et ch</w:t>
            </w:r>
            <w:r>
              <w:rPr>
                <w:rFonts w:ascii="Gill Sans MT" w:hAnsi="Gill Sans MT" w:cs="Arial"/>
              </w:rPr>
              <w:t>r</w:t>
            </w:r>
            <w:r w:rsidRPr="00A728E1">
              <w:rPr>
                <w:rFonts w:ascii="Gill Sans MT" w:hAnsi="Gill Sans MT" w:cs="Arial"/>
              </w:rPr>
              <w:t>onologique selon la procédure</w:t>
            </w:r>
            <w:r>
              <w:rPr>
                <w:rFonts w:ascii="Gill Sans MT" w:hAnsi="Gill Sans MT" w:cs="Arial"/>
              </w:rPr>
              <w:t xml:space="preserve"> </w:t>
            </w:r>
            <w:r w:rsidRPr="00A728E1">
              <w:rPr>
                <w:rFonts w:ascii="Gill Sans MT" w:hAnsi="Gill Sans MT" w:cs="Arial"/>
              </w:rPr>
              <w:t>d’archivage en vigueur ;</w:t>
            </w:r>
          </w:p>
          <w:p w14:paraId="28792A78" w14:textId="7D1731E7"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Faire quotidiennement le cash count avec l</w:t>
            </w:r>
            <w:r w:rsidR="007A5DB2">
              <w:rPr>
                <w:rFonts w:ascii="Gill Sans MT" w:hAnsi="Gill Sans MT" w:cs="Arial"/>
              </w:rPr>
              <w:t>a</w:t>
            </w:r>
            <w:r>
              <w:rPr>
                <w:rFonts w:ascii="Gill Sans MT" w:hAnsi="Gill Sans MT" w:cs="Arial"/>
              </w:rPr>
              <w:t xml:space="preserve"> </w:t>
            </w:r>
            <w:r w:rsidR="007A5DB2">
              <w:rPr>
                <w:rFonts w:ascii="Gill Sans MT" w:hAnsi="Gill Sans MT" w:cs="Arial"/>
              </w:rPr>
              <w:t xml:space="preserve">Roving </w:t>
            </w:r>
            <w:r>
              <w:rPr>
                <w:rFonts w:ascii="Gill Sans MT" w:hAnsi="Gill Sans MT" w:cs="Arial"/>
              </w:rPr>
              <w:t xml:space="preserve">Finance Officer ainsi que </w:t>
            </w:r>
            <w:r w:rsidR="007A5DB2">
              <w:rPr>
                <w:rFonts w:ascii="Gill Sans MT" w:hAnsi="Gill Sans MT" w:cs="Arial"/>
              </w:rPr>
              <w:t>le Field</w:t>
            </w:r>
            <w:r>
              <w:rPr>
                <w:rFonts w:ascii="Gill Sans MT" w:hAnsi="Gill Sans MT" w:cs="Arial"/>
              </w:rPr>
              <w:t xml:space="preserve"> Manager ;</w:t>
            </w:r>
          </w:p>
          <w:p w14:paraId="4B5EFF28" w14:textId="2B48EE50"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lastRenderedPageBreak/>
              <w:t>Appuyer l</w:t>
            </w:r>
            <w:r w:rsidR="007A5DB2">
              <w:rPr>
                <w:rFonts w:ascii="Gill Sans MT" w:hAnsi="Gill Sans MT" w:cs="Arial"/>
              </w:rPr>
              <w:t>a Roving</w:t>
            </w:r>
            <w:r>
              <w:rPr>
                <w:rFonts w:ascii="Gill Sans MT" w:hAnsi="Gill Sans MT" w:cs="Arial"/>
              </w:rPr>
              <w:t xml:space="preserve"> Finance Officer dans la préparation des prévisions hebdomadaires/Mensuel en cash pour le fonctionnement normal du bureau d</w:t>
            </w:r>
            <w:r w:rsidR="007A5DB2">
              <w:rPr>
                <w:rFonts w:ascii="Gill Sans MT" w:hAnsi="Gill Sans MT" w:cs="Arial"/>
              </w:rPr>
              <w:t>u</w:t>
            </w:r>
            <w:r>
              <w:rPr>
                <w:rFonts w:ascii="Gill Sans MT" w:hAnsi="Gill Sans MT" w:cs="Arial"/>
              </w:rPr>
              <w:t xml:space="preserve"> </w:t>
            </w:r>
            <w:r w:rsidR="007A5DB2">
              <w:rPr>
                <w:rFonts w:ascii="Gill Sans MT" w:eastAsia="Calibri" w:hAnsi="Gill Sans MT" w:cs="Arial"/>
              </w:rPr>
              <w:t>Kasai ou du Kasai Central</w:t>
            </w:r>
            <w:r>
              <w:rPr>
                <w:rFonts w:ascii="Gill Sans MT" w:hAnsi="Gill Sans MT" w:cs="Arial"/>
              </w:rPr>
              <w:t> ;</w:t>
            </w:r>
          </w:p>
          <w:p w14:paraId="166F78E7" w14:textId="6F803E5E" w:rsidR="00C65193" w:rsidRPr="00A728E1"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 xml:space="preserve">Participer à la préparation des audits internes et externes en appui </w:t>
            </w:r>
            <w:r w:rsidR="00B73CD4">
              <w:rPr>
                <w:rFonts w:ascii="Gill Sans MT" w:hAnsi="Gill Sans MT" w:cs="Arial"/>
              </w:rPr>
              <w:t>à la Roving</w:t>
            </w:r>
            <w:r>
              <w:rPr>
                <w:rFonts w:ascii="Gill Sans MT" w:hAnsi="Gill Sans MT" w:cs="Arial"/>
              </w:rPr>
              <w:t xml:space="preserve"> Finance Officer.</w:t>
            </w:r>
          </w:p>
          <w:p w14:paraId="4D7DE173" w14:textId="77777777" w:rsidR="00C65193" w:rsidRDefault="00C65193" w:rsidP="00AA3D09">
            <w:pPr>
              <w:suppressAutoHyphens/>
              <w:spacing w:after="0" w:line="240" w:lineRule="auto"/>
              <w:rPr>
                <w:rFonts w:ascii="Gill Sans MT" w:hAnsi="Gill Sans MT" w:cs="Arial"/>
                <w:b/>
              </w:rPr>
            </w:pPr>
          </w:p>
          <w:p w14:paraId="713EE712" w14:textId="7095A984" w:rsidR="00C65193" w:rsidRDefault="00C65193" w:rsidP="00AA3D09">
            <w:pPr>
              <w:suppressAutoHyphens/>
              <w:spacing w:after="0" w:line="240" w:lineRule="auto"/>
              <w:rPr>
                <w:rFonts w:ascii="Gill Sans MT" w:hAnsi="Gill Sans MT" w:cs="Arial"/>
                <w:b/>
              </w:rPr>
            </w:pPr>
            <w:r>
              <w:rPr>
                <w:rFonts w:ascii="Gill Sans MT" w:hAnsi="Gill Sans MT" w:cs="Arial"/>
                <w:b/>
              </w:rPr>
              <w:t xml:space="preserve">Suivi des </w:t>
            </w:r>
            <w:r w:rsidR="00B73CD4">
              <w:rPr>
                <w:rFonts w:ascii="Gill Sans MT" w:hAnsi="Gill Sans MT" w:cs="Arial"/>
                <w:b/>
              </w:rPr>
              <w:t>Float</w:t>
            </w:r>
            <w:r>
              <w:rPr>
                <w:rFonts w:ascii="Gill Sans MT" w:hAnsi="Gill Sans MT" w:cs="Arial"/>
                <w:b/>
              </w:rPr>
              <w:t> :</w:t>
            </w:r>
          </w:p>
          <w:p w14:paraId="153385C4" w14:textId="77777777" w:rsidR="00C65193" w:rsidRDefault="00C65193" w:rsidP="00AA3D09">
            <w:pPr>
              <w:suppressAutoHyphens/>
              <w:spacing w:after="0" w:line="240" w:lineRule="auto"/>
              <w:rPr>
                <w:rFonts w:ascii="Gill Sans MT" w:hAnsi="Gill Sans MT" w:cs="Arial"/>
                <w:b/>
              </w:rPr>
            </w:pPr>
          </w:p>
          <w:p w14:paraId="749F7D27" w14:textId="77777777" w:rsidR="00C65193" w:rsidRDefault="00C65193" w:rsidP="00C65193">
            <w:pPr>
              <w:numPr>
                <w:ilvl w:val="0"/>
                <w:numId w:val="2"/>
              </w:numPr>
              <w:suppressAutoHyphens/>
              <w:spacing w:after="0" w:line="240" w:lineRule="auto"/>
              <w:rPr>
                <w:rFonts w:ascii="Gill Sans MT" w:hAnsi="Gill Sans MT" w:cs="Arial"/>
              </w:rPr>
            </w:pPr>
            <w:r w:rsidRPr="00A728E1">
              <w:rPr>
                <w:rFonts w:ascii="Gill Sans MT" w:hAnsi="Gill Sans MT" w:cs="Arial"/>
              </w:rPr>
              <w:t>Effectuer le paiement des avances aux staffs après avoir fait signer le Float voucher par le responsable autorisé ;</w:t>
            </w:r>
          </w:p>
          <w:p w14:paraId="25912FEA" w14:textId="38951135" w:rsidR="00C65193" w:rsidRDefault="00C65193" w:rsidP="00C65193">
            <w:pPr>
              <w:numPr>
                <w:ilvl w:val="0"/>
                <w:numId w:val="2"/>
              </w:numPr>
              <w:suppressAutoHyphens/>
              <w:spacing w:after="0" w:line="240" w:lineRule="auto"/>
              <w:rPr>
                <w:rFonts w:ascii="Gill Sans MT" w:hAnsi="Gill Sans MT" w:cs="Arial"/>
              </w:rPr>
            </w:pPr>
            <w:r>
              <w:rPr>
                <w:rFonts w:ascii="Gill Sans MT" w:hAnsi="Gill Sans MT" w:cs="Arial"/>
              </w:rPr>
              <w:t>Comptabiliser la justification des float après vérification des documents y afférents.</w:t>
            </w:r>
          </w:p>
          <w:p w14:paraId="4DE7E977" w14:textId="77777777" w:rsidR="00C65193" w:rsidRPr="00A728E1" w:rsidRDefault="00C65193" w:rsidP="00AA3D09">
            <w:pPr>
              <w:suppressAutoHyphens/>
              <w:spacing w:after="0" w:line="240" w:lineRule="auto"/>
              <w:rPr>
                <w:rFonts w:ascii="Gill Sans MT" w:hAnsi="Gill Sans MT" w:cs="Arial"/>
              </w:rPr>
            </w:pPr>
          </w:p>
          <w:p w14:paraId="54F462AE" w14:textId="77777777" w:rsidR="00C65193" w:rsidRDefault="00C65193" w:rsidP="00AA3D09">
            <w:pPr>
              <w:suppressAutoHyphens/>
              <w:spacing w:after="0" w:line="240" w:lineRule="auto"/>
              <w:rPr>
                <w:rFonts w:ascii="Gill Sans MT" w:hAnsi="Gill Sans MT" w:cs="Arial"/>
                <w:b/>
              </w:rPr>
            </w:pPr>
            <w:r>
              <w:rPr>
                <w:rFonts w:ascii="Gill Sans MT" w:hAnsi="Gill Sans MT" w:cs="Arial"/>
                <w:b/>
              </w:rPr>
              <w:t>Paiement des frais de mission</w:t>
            </w:r>
          </w:p>
          <w:p w14:paraId="3E7A8EFE" w14:textId="77777777" w:rsidR="00C65193" w:rsidRDefault="00C65193" w:rsidP="00AA3D09">
            <w:pPr>
              <w:suppressAutoHyphens/>
              <w:spacing w:after="0" w:line="240" w:lineRule="auto"/>
              <w:rPr>
                <w:rFonts w:ascii="Gill Sans MT" w:hAnsi="Gill Sans MT" w:cs="Arial"/>
                <w:b/>
              </w:rPr>
            </w:pPr>
          </w:p>
          <w:p w14:paraId="7ECC81AF" w14:textId="77777777" w:rsidR="00C65193" w:rsidRPr="00247A90" w:rsidRDefault="00C65193" w:rsidP="00C65193">
            <w:pPr>
              <w:numPr>
                <w:ilvl w:val="0"/>
                <w:numId w:val="2"/>
              </w:numPr>
              <w:suppressAutoHyphens/>
              <w:spacing w:after="0" w:line="240" w:lineRule="auto"/>
              <w:rPr>
                <w:rFonts w:ascii="Gill Sans MT" w:hAnsi="Gill Sans MT" w:cs="Arial"/>
              </w:rPr>
            </w:pPr>
            <w:r w:rsidRPr="00247A90">
              <w:rPr>
                <w:rFonts w:ascii="Gill Sans MT" w:hAnsi="Gill Sans MT" w:cs="Arial"/>
              </w:rPr>
              <w:t>Effectuer le paiement des frais de mission selon le barème en vigueur, après vérification des documents dument approuvés</w:t>
            </w:r>
          </w:p>
          <w:p w14:paraId="0698077F" w14:textId="77777777" w:rsidR="00C65193" w:rsidRDefault="00C65193" w:rsidP="00AA3D09">
            <w:pPr>
              <w:suppressAutoHyphens/>
              <w:spacing w:after="0" w:line="240" w:lineRule="auto"/>
              <w:rPr>
                <w:rFonts w:ascii="Gill Sans MT" w:hAnsi="Gill Sans MT" w:cs="Arial"/>
                <w:b/>
              </w:rPr>
            </w:pPr>
          </w:p>
          <w:p w14:paraId="11643C6D" w14:textId="77777777" w:rsidR="00C65193" w:rsidRDefault="00C65193" w:rsidP="00AA3D09">
            <w:pPr>
              <w:suppressAutoHyphens/>
              <w:spacing w:after="0" w:line="240" w:lineRule="auto"/>
              <w:rPr>
                <w:rFonts w:ascii="Gill Sans MT" w:hAnsi="Gill Sans MT" w:cs="Arial"/>
                <w:b/>
              </w:rPr>
            </w:pPr>
            <w:r>
              <w:rPr>
                <w:rFonts w:ascii="Gill Sans MT" w:hAnsi="Gill Sans MT" w:cs="Arial"/>
                <w:b/>
              </w:rPr>
              <w:t>Paiement des salaires des staffs</w:t>
            </w:r>
          </w:p>
          <w:p w14:paraId="4D6ED84B" w14:textId="77777777" w:rsidR="00C65193" w:rsidRDefault="00C65193" w:rsidP="00AA3D09">
            <w:pPr>
              <w:suppressAutoHyphens/>
              <w:spacing w:after="0" w:line="240" w:lineRule="auto"/>
              <w:rPr>
                <w:rFonts w:ascii="Gill Sans MT" w:hAnsi="Gill Sans MT" w:cs="Arial"/>
                <w:b/>
              </w:rPr>
            </w:pPr>
          </w:p>
          <w:p w14:paraId="306CA604" w14:textId="2B9D1BCC" w:rsidR="00C65193" w:rsidRPr="00247A90" w:rsidRDefault="00C65193" w:rsidP="00C65193">
            <w:pPr>
              <w:numPr>
                <w:ilvl w:val="0"/>
                <w:numId w:val="2"/>
              </w:numPr>
              <w:suppressAutoHyphens/>
              <w:spacing w:after="0" w:line="240" w:lineRule="auto"/>
              <w:rPr>
                <w:rFonts w:ascii="Gill Sans MT" w:hAnsi="Gill Sans MT" w:cs="Arial"/>
              </w:rPr>
            </w:pPr>
            <w:r w:rsidRPr="00247A90">
              <w:rPr>
                <w:rFonts w:ascii="Gill Sans MT" w:hAnsi="Gill Sans MT" w:cs="Arial"/>
              </w:rPr>
              <w:t>S’assurer que le virement des salaires des agents a été effectué après transmission par l</w:t>
            </w:r>
            <w:r w:rsidR="00B73CD4">
              <w:rPr>
                <w:rFonts w:ascii="Gill Sans MT" w:hAnsi="Gill Sans MT" w:cs="Arial"/>
              </w:rPr>
              <w:t>a Roving</w:t>
            </w:r>
            <w:r w:rsidRPr="00247A90">
              <w:rPr>
                <w:rFonts w:ascii="Gill Sans MT" w:hAnsi="Gill Sans MT" w:cs="Arial"/>
              </w:rPr>
              <w:t xml:space="preserve"> Finance Officer de la liste de paie de</w:t>
            </w:r>
            <w:r w:rsidR="00B73CD4">
              <w:rPr>
                <w:rFonts w:ascii="Gill Sans MT" w:hAnsi="Gill Sans MT" w:cs="Arial"/>
              </w:rPr>
              <w:t>s</w:t>
            </w:r>
            <w:r w:rsidRPr="00247A90">
              <w:rPr>
                <w:rFonts w:ascii="Gill Sans MT" w:hAnsi="Gill Sans MT" w:cs="Arial"/>
              </w:rPr>
              <w:t xml:space="preserve"> agents et assurer que les avances sur salaires ont été remboursées lors du paiement des salaires.</w:t>
            </w:r>
          </w:p>
          <w:p w14:paraId="5329A917" w14:textId="77777777" w:rsidR="00C65193" w:rsidRDefault="00C65193" w:rsidP="00AA3D09">
            <w:pPr>
              <w:suppressAutoHyphens/>
              <w:spacing w:after="0" w:line="240" w:lineRule="auto"/>
              <w:rPr>
                <w:rFonts w:ascii="Gill Sans MT" w:hAnsi="Gill Sans MT" w:cs="Arial"/>
                <w:b/>
              </w:rPr>
            </w:pPr>
          </w:p>
          <w:p w14:paraId="0048B5B2" w14:textId="77777777" w:rsidR="00C65193" w:rsidRDefault="00C65193" w:rsidP="00AA3D09">
            <w:pPr>
              <w:suppressAutoHyphens/>
              <w:spacing w:after="0" w:line="240" w:lineRule="auto"/>
              <w:rPr>
                <w:rFonts w:ascii="Gill Sans MT" w:hAnsi="Gill Sans MT" w:cs="Arial"/>
                <w:b/>
              </w:rPr>
            </w:pPr>
            <w:r>
              <w:rPr>
                <w:rFonts w:ascii="Gill Sans MT" w:hAnsi="Gill Sans MT" w:cs="Arial"/>
                <w:b/>
              </w:rPr>
              <w:t>Paiement des fournisseurs</w:t>
            </w:r>
          </w:p>
          <w:p w14:paraId="006F1515" w14:textId="77777777" w:rsidR="00C65193" w:rsidRDefault="00C65193" w:rsidP="00AA3D09">
            <w:pPr>
              <w:suppressAutoHyphens/>
              <w:spacing w:after="0" w:line="240" w:lineRule="auto"/>
              <w:rPr>
                <w:rFonts w:ascii="Gill Sans MT" w:hAnsi="Gill Sans MT" w:cs="Arial"/>
                <w:b/>
              </w:rPr>
            </w:pPr>
          </w:p>
          <w:p w14:paraId="40886893" w14:textId="1DDB369D" w:rsidR="00C65193" w:rsidRPr="00247A90" w:rsidRDefault="00C65193" w:rsidP="00C65193">
            <w:pPr>
              <w:numPr>
                <w:ilvl w:val="0"/>
                <w:numId w:val="2"/>
              </w:numPr>
              <w:suppressAutoHyphens/>
              <w:spacing w:after="0" w:line="240" w:lineRule="auto"/>
              <w:rPr>
                <w:rFonts w:ascii="Gill Sans MT" w:hAnsi="Gill Sans MT" w:cs="Arial"/>
              </w:rPr>
            </w:pPr>
            <w:r w:rsidRPr="00247A90">
              <w:rPr>
                <w:rFonts w:ascii="Gill Sans MT" w:hAnsi="Gill Sans MT" w:cs="Arial"/>
              </w:rPr>
              <w:t>Effectuer le paiement des fournisseurs par chèque, virement, cash après vérification des documents afférents à toutes transactions.</w:t>
            </w:r>
          </w:p>
          <w:p w14:paraId="4C209C1E" w14:textId="77777777" w:rsidR="00C65193" w:rsidRPr="001202D9" w:rsidRDefault="00C65193" w:rsidP="00AA3D09">
            <w:pPr>
              <w:suppressAutoHyphens/>
              <w:spacing w:after="0" w:line="240" w:lineRule="auto"/>
              <w:rPr>
                <w:rFonts w:ascii="Gill Sans MT" w:hAnsi="Gill Sans MT" w:cs="Arial"/>
                <w:b/>
              </w:rPr>
            </w:pPr>
          </w:p>
          <w:p w14:paraId="1A11F95A" w14:textId="77777777" w:rsidR="00C65193" w:rsidRDefault="00C65193" w:rsidP="00AA3D09">
            <w:pPr>
              <w:suppressAutoHyphens/>
              <w:spacing w:after="0" w:line="240" w:lineRule="auto"/>
              <w:rPr>
                <w:rFonts w:ascii="Gill Sans MT" w:hAnsi="Gill Sans MT" w:cs="Arial"/>
                <w:b/>
              </w:rPr>
            </w:pPr>
            <w:r>
              <w:rPr>
                <w:rFonts w:ascii="Gill Sans MT" w:hAnsi="Gill Sans MT" w:cs="Arial"/>
                <w:b/>
              </w:rPr>
              <w:t>Sécurité</w:t>
            </w:r>
          </w:p>
          <w:p w14:paraId="3E97ABFD" w14:textId="77777777" w:rsidR="00C65193" w:rsidRDefault="00C65193" w:rsidP="00AA3D09">
            <w:pPr>
              <w:suppressAutoHyphens/>
              <w:spacing w:after="0" w:line="240" w:lineRule="auto"/>
              <w:rPr>
                <w:rFonts w:ascii="Gill Sans MT" w:hAnsi="Gill Sans MT" w:cs="Arial"/>
                <w:b/>
              </w:rPr>
            </w:pPr>
          </w:p>
          <w:p w14:paraId="5BADEEE3" w14:textId="7646B7C5" w:rsidR="00C65193" w:rsidRPr="00247A90" w:rsidRDefault="00C65193" w:rsidP="00C65193">
            <w:pPr>
              <w:numPr>
                <w:ilvl w:val="0"/>
                <w:numId w:val="2"/>
              </w:numPr>
              <w:suppressAutoHyphens/>
              <w:spacing w:after="0" w:line="240" w:lineRule="auto"/>
              <w:rPr>
                <w:rFonts w:ascii="Gill Sans MT" w:hAnsi="Gill Sans MT" w:cs="Arial"/>
              </w:rPr>
            </w:pPr>
            <w:r w:rsidRPr="00247A90">
              <w:rPr>
                <w:rFonts w:ascii="Gill Sans MT" w:hAnsi="Gill Sans MT" w:cs="Arial"/>
              </w:rPr>
              <w:t>Aider l</w:t>
            </w:r>
            <w:r w:rsidR="00BC3483">
              <w:rPr>
                <w:rFonts w:ascii="Gill Sans MT" w:hAnsi="Gill Sans MT" w:cs="Arial"/>
              </w:rPr>
              <w:t>a Roving</w:t>
            </w:r>
            <w:r w:rsidRPr="00247A90">
              <w:rPr>
                <w:rFonts w:ascii="Gill Sans MT" w:hAnsi="Gill Sans MT" w:cs="Arial"/>
              </w:rPr>
              <w:t xml:space="preserve"> Finance Officer à assurer la sécurité de tout document et pièce comptable, livres de caisse, disque de sauvegarde, rapport</w:t>
            </w:r>
            <w:r w:rsidR="00BC3483">
              <w:rPr>
                <w:rFonts w:ascii="Gill Sans MT" w:hAnsi="Gill Sans MT" w:cs="Arial"/>
              </w:rPr>
              <w:t>s</w:t>
            </w:r>
            <w:r w:rsidRPr="00247A90">
              <w:rPr>
                <w:rFonts w:ascii="Gill Sans MT" w:hAnsi="Gill Sans MT" w:cs="Arial"/>
              </w:rPr>
              <w:t xml:space="preserve"> financiers </w:t>
            </w:r>
            <w:r w:rsidR="00BC3483" w:rsidRPr="00247A90">
              <w:rPr>
                <w:rFonts w:ascii="Gill Sans MT" w:hAnsi="Gill Sans MT" w:cs="Arial"/>
              </w:rPr>
              <w:t>etc.</w:t>
            </w:r>
            <w:r w:rsidRPr="00247A90">
              <w:rPr>
                <w:rFonts w:ascii="Gill Sans MT" w:hAnsi="Gill Sans MT" w:cs="Arial"/>
              </w:rPr>
              <w:t> ;</w:t>
            </w:r>
          </w:p>
          <w:p w14:paraId="3AB25C79" w14:textId="77777777" w:rsidR="00C65193" w:rsidRDefault="00C65193" w:rsidP="00C65193">
            <w:pPr>
              <w:numPr>
                <w:ilvl w:val="0"/>
                <w:numId w:val="2"/>
              </w:numPr>
              <w:suppressAutoHyphens/>
              <w:spacing w:after="0" w:line="240" w:lineRule="auto"/>
              <w:rPr>
                <w:rFonts w:ascii="Gill Sans MT" w:hAnsi="Gill Sans MT" w:cs="Arial"/>
              </w:rPr>
            </w:pPr>
            <w:r w:rsidRPr="00247A90">
              <w:rPr>
                <w:rFonts w:ascii="Gill Sans MT" w:hAnsi="Gill Sans MT" w:cs="Arial"/>
              </w:rPr>
              <w:t>Suivre toutes les procédures établies dans le manuel des procédures SCI ;</w:t>
            </w:r>
          </w:p>
          <w:p w14:paraId="679257E9" w14:textId="77777777" w:rsidR="00C65193" w:rsidRPr="00247A90" w:rsidRDefault="00C65193" w:rsidP="00AA3D09">
            <w:pPr>
              <w:suppressAutoHyphens/>
              <w:spacing w:after="0" w:line="240" w:lineRule="auto"/>
              <w:rPr>
                <w:rFonts w:ascii="Gill Sans MT" w:hAnsi="Gill Sans MT" w:cs="Arial"/>
              </w:rPr>
            </w:pPr>
          </w:p>
          <w:p w14:paraId="74436A32" w14:textId="77777777" w:rsidR="00C65193" w:rsidRPr="001202D9" w:rsidRDefault="00C65193" w:rsidP="00AA3D09">
            <w:pPr>
              <w:spacing w:after="0" w:line="240" w:lineRule="auto"/>
              <w:jc w:val="both"/>
              <w:rPr>
                <w:rFonts w:ascii="Gill Sans MT" w:hAnsi="Gill Sans MT" w:cs="Arial"/>
                <w:b/>
                <w:bCs/>
              </w:rPr>
            </w:pPr>
            <w:r w:rsidRPr="001202D9">
              <w:rPr>
                <w:rFonts w:ascii="Gill Sans MT" w:hAnsi="Gill Sans MT" w:cs="Arial"/>
                <w:b/>
                <w:bCs/>
              </w:rPr>
              <w:t>Autres</w:t>
            </w:r>
          </w:p>
          <w:p w14:paraId="594DF739" w14:textId="53CCCC3B" w:rsidR="00C65193" w:rsidRPr="001202D9" w:rsidRDefault="00C65193" w:rsidP="00C65193">
            <w:pPr>
              <w:numPr>
                <w:ilvl w:val="0"/>
                <w:numId w:val="2"/>
              </w:numPr>
              <w:spacing w:after="0" w:line="240" w:lineRule="auto"/>
              <w:jc w:val="both"/>
              <w:rPr>
                <w:rFonts w:ascii="Gill Sans MT" w:hAnsi="Gill Sans MT" w:cs="Arial"/>
                <w:bCs/>
              </w:rPr>
            </w:pPr>
            <w:r w:rsidRPr="001202D9">
              <w:rPr>
                <w:rFonts w:ascii="Gill Sans MT" w:hAnsi="Gill Sans MT" w:cs="Arial"/>
                <w:bCs/>
              </w:rPr>
              <w:t>Réaliser toute autre tâche co</w:t>
            </w:r>
            <w:r>
              <w:rPr>
                <w:rFonts w:ascii="Gill Sans MT" w:hAnsi="Gill Sans MT" w:cs="Arial"/>
                <w:bCs/>
              </w:rPr>
              <w:t>nfiée par l</w:t>
            </w:r>
            <w:r w:rsidR="00BC3483">
              <w:rPr>
                <w:rFonts w:ascii="Gill Sans MT" w:hAnsi="Gill Sans MT" w:cs="Arial"/>
                <w:bCs/>
              </w:rPr>
              <w:t>a Roving</w:t>
            </w:r>
            <w:r>
              <w:rPr>
                <w:rFonts w:ascii="Gill Sans MT" w:hAnsi="Gill Sans MT" w:cs="Arial"/>
                <w:bCs/>
              </w:rPr>
              <w:t xml:space="preserve"> Finance Officer et/ou </w:t>
            </w:r>
            <w:r w:rsidR="00BC3483">
              <w:rPr>
                <w:rFonts w:ascii="Gill Sans MT" w:hAnsi="Gill Sans MT" w:cs="Arial"/>
                <w:bCs/>
              </w:rPr>
              <w:t>le</w:t>
            </w:r>
            <w:r>
              <w:rPr>
                <w:rFonts w:ascii="Gill Sans MT" w:hAnsi="Gill Sans MT" w:cs="Arial"/>
                <w:bCs/>
              </w:rPr>
              <w:t xml:space="preserve"> Field Manager</w:t>
            </w:r>
            <w:r w:rsidRPr="001202D9">
              <w:rPr>
                <w:rFonts w:ascii="Gill Sans MT" w:hAnsi="Gill Sans MT" w:cs="Arial"/>
                <w:bCs/>
              </w:rPr>
              <w:t xml:space="preserve"> ; </w:t>
            </w:r>
          </w:p>
          <w:p w14:paraId="1F1237AD" w14:textId="77777777" w:rsidR="00C65193" w:rsidRPr="001202D9" w:rsidRDefault="00C65193" w:rsidP="00BC3483">
            <w:pPr>
              <w:numPr>
                <w:ilvl w:val="0"/>
                <w:numId w:val="2"/>
              </w:numPr>
              <w:spacing w:line="240" w:lineRule="auto"/>
              <w:jc w:val="both"/>
              <w:rPr>
                <w:rFonts w:ascii="Gill Sans MT" w:hAnsi="Gill Sans MT" w:cs="Arial"/>
              </w:rPr>
            </w:pPr>
            <w:r w:rsidRPr="001202D9">
              <w:rPr>
                <w:rFonts w:ascii="Gill Sans MT" w:hAnsi="Gill Sans MT" w:cs="Arial"/>
              </w:rPr>
              <w:t>Adhérer rigoureusement à la politique de défense de l’enfant de SC et toutes les autres politiques de SC, notamment celles relatives à la sécurité, la sonnette d’alarme et la prévention de la fraude..</w:t>
            </w:r>
          </w:p>
        </w:tc>
      </w:tr>
      <w:tr w:rsidR="00C65193" w:rsidRPr="001202D9" w14:paraId="13063767"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165EDE98" w14:textId="6802540C" w:rsidR="00C65193" w:rsidRPr="001202D9" w:rsidRDefault="00C65193" w:rsidP="00AA3D09">
            <w:pPr>
              <w:jc w:val="both"/>
              <w:rPr>
                <w:rFonts w:ascii="Gill Sans MT" w:hAnsi="Gill Sans MT" w:cs="Arial"/>
                <w:b/>
              </w:rPr>
            </w:pPr>
            <w:r w:rsidRPr="001202D9">
              <w:rPr>
                <w:rFonts w:ascii="Gill Sans MT" w:hAnsi="Gill Sans MT" w:cs="Arial"/>
                <w:b/>
              </w:rPr>
              <w:lastRenderedPageBreak/>
              <w:t xml:space="preserve">Aptitudes et </w:t>
            </w:r>
            <w:r w:rsidR="00BC3483" w:rsidRPr="001202D9">
              <w:rPr>
                <w:rFonts w:ascii="Gill Sans MT" w:hAnsi="Gill Sans MT" w:cs="Arial"/>
                <w:b/>
              </w:rPr>
              <w:t>Comportements (</w:t>
            </w:r>
            <w:r w:rsidRPr="001202D9">
              <w:rPr>
                <w:rFonts w:ascii="Gill Sans MT" w:hAnsi="Gill Sans MT" w:cs="Arial"/>
                <w:b/>
              </w:rPr>
              <w:t>nos valeurs en pratique)</w:t>
            </w:r>
          </w:p>
          <w:p w14:paraId="508E1AA0" w14:textId="2E144C7F" w:rsidR="00C65193" w:rsidRPr="001202D9" w:rsidRDefault="00BC3483" w:rsidP="00AA3D09">
            <w:pPr>
              <w:spacing w:after="0" w:line="240" w:lineRule="auto"/>
              <w:rPr>
                <w:rFonts w:ascii="Gill Sans MT" w:hAnsi="Gill Sans MT"/>
                <w:b/>
              </w:rPr>
            </w:pPr>
            <w:r w:rsidRPr="001202D9">
              <w:rPr>
                <w:rFonts w:ascii="Gill Sans MT" w:hAnsi="Gill Sans MT"/>
                <w:b/>
              </w:rPr>
              <w:t>Responsabilité :</w:t>
            </w:r>
            <w:r w:rsidR="00C65193" w:rsidRPr="001202D9">
              <w:rPr>
                <w:rFonts w:ascii="Gill Sans MT" w:hAnsi="Gill Sans MT"/>
                <w:b/>
              </w:rPr>
              <w:t xml:space="preserve"> </w:t>
            </w:r>
          </w:p>
          <w:p w14:paraId="76A048CF" w14:textId="1AAB9BEF" w:rsidR="00C65193" w:rsidRPr="001202D9" w:rsidRDefault="00C65193" w:rsidP="00AA3D09">
            <w:pPr>
              <w:spacing w:after="0" w:line="240" w:lineRule="auto"/>
              <w:rPr>
                <w:rFonts w:ascii="Gill Sans MT" w:hAnsi="Gill Sans MT"/>
              </w:rPr>
            </w:pPr>
            <w:r w:rsidRPr="001202D9">
              <w:rPr>
                <w:rFonts w:ascii="Gill Sans MT" w:hAnsi="Gill Sans MT"/>
              </w:rPr>
              <w:t xml:space="preserve">• S’engage à prendre des décisions, à gérer efficacement les ressources à réaliser et à incarner les valeurs de Save the Children </w:t>
            </w:r>
          </w:p>
          <w:p w14:paraId="7E16217C" w14:textId="77F1B1D4" w:rsidR="00C65193" w:rsidRPr="001202D9" w:rsidRDefault="00C65193" w:rsidP="00AA3D09">
            <w:pPr>
              <w:spacing w:after="0" w:line="240" w:lineRule="auto"/>
              <w:rPr>
                <w:rFonts w:ascii="Gill Sans MT" w:hAnsi="Gill Sans MT"/>
              </w:rPr>
            </w:pPr>
            <w:r w:rsidRPr="001202D9">
              <w:rPr>
                <w:rFonts w:ascii="Gill Sans MT" w:hAnsi="Gill Sans MT"/>
              </w:rPr>
              <w:t xml:space="preserve">• Enjoint les collaborateurs et les partenaires à être redevables pour l’exécution de leurs responsabilités - en leur donnant la latitude d’œuvrer par les approches qu’ils jugent en leur offrant les conditions optimales pour améliorer leurs performances et appliquer les mesures appropriées lorsque les résultats ne sont pas atteints </w:t>
            </w:r>
          </w:p>
          <w:p w14:paraId="320F8EA7" w14:textId="77777777" w:rsidR="00C65193" w:rsidRPr="001202D9" w:rsidRDefault="00C65193" w:rsidP="00AA3D09">
            <w:pPr>
              <w:spacing w:after="0" w:line="240" w:lineRule="auto"/>
              <w:rPr>
                <w:rFonts w:ascii="Gill Sans MT" w:hAnsi="Gill Sans MT"/>
                <w:b/>
              </w:rPr>
            </w:pPr>
          </w:p>
          <w:p w14:paraId="19E07935" w14:textId="2EAE0967" w:rsidR="00C65193" w:rsidRPr="001202D9" w:rsidRDefault="00BC3483" w:rsidP="00AA3D09">
            <w:pPr>
              <w:spacing w:after="0" w:line="240" w:lineRule="auto"/>
              <w:rPr>
                <w:rFonts w:ascii="Gill Sans MT" w:hAnsi="Gill Sans MT"/>
                <w:b/>
              </w:rPr>
            </w:pPr>
            <w:r w:rsidRPr="001202D9">
              <w:rPr>
                <w:rFonts w:ascii="Gill Sans MT" w:hAnsi="Gill Sans MT"/>
                <w:b/>
              </w:rPr>
              <w:t>Ambition :</w:t>
            </w:r>
            <w:r w:rsidR="00C65193" w:rsidRPr="001202D9">
              <w:rPr>
                <w:rFonts w:ascii="Gill Sans MT" w:hAnsi="Gill Sans MT"/>
                <w:b/>
              </w:rPr>
              <w:t xml:space="preserve"> </w:t>
            </w:r>
          </w:p>
          <w:p w14:paraId="5396A63E"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Fixe des objectifs ambitieux et exigeants pour eux-mêmes (et leur équipe), prend la responsabilité de leur développement personnel et encourage les autres à faire de même </w:t>
            </w:r>
          </w:p>
          <w:p w14:paraId="55747702" w14:textId="65AB8304" w:rsidR="00C65193" w:rsidRPr="001202D9" w:rsidRDefault="00C65193" w:rsidP="00AA3D09">
            <w:pPr>
              <w:spacing w:after="0" w:line="240" w:lineRule="auto"/>
              <w:rPr>
                <w:rFonts w:ascii="Gill Sans MT" w:hAnsi="Gill Sans MT"/>
              </w:rPr>
            </w:pPr>
            <w:r w:rsidRPr="001202D9">
              <w:rPr>
                <w:rFonts w:ascii="Gill Sans MT" w:hAnsi="Gill Sans MT"/>
              </w:rPr>
              <w:t xml:space="preserve">• Partage à grande échelle leur vision personnelle de Save the Children, mobilise et motive les autres </w:t>
            </w:r>
          </w:p>
          <w:p w14:paraId="70066370"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Porté vers l’avenir et pense stratégiquement.  </w:t>
            </w:r>
          </w:p>
          <w:p w14:paraId="4021A61D" w14:textId="77777777" w:rsidR="00C65193" w:rsidRPr="001202D9" w:rsidRDefault="00C65193" w:rsidP="00AA3D09">
            <w:pPr>
              <w:spacing w:after="0" w:line="240" w:lineRule="auto"/>
              <w:rPr>
                <w:rFonts w:ascii="Gill Sans MT" w:hAnsi="Gill Sans MT"/>
                <w:b/>
              </w:rPr>
            </w:pPr>
          </w:p>
          <w:p w14:paraId="65EE8C10" w14:textId="4359948D" w:rsidR="00C65193" w:rsidRPr="001202D9" w:rsidRDefault="00BC3483" w:rsidP="00AA3D09">
            <w:pPr>
              <w:spacing w:after="0" w:line="240" w:lineRule="auto"/>
              <w:rPr>
                <w:rFonts w:ascii="Gill Sans MT" w:hAnsi="Gill Sans MT"/>
                <w:b/>
              </w:rPr>
            </w:pPr>
            <w:r w:rsidRPr="001202D9">
              <w:rPr>
                <w:rFonts w:ascii="Gill Sans MT" w:hAnsi="Gill Sans MT"/>
                <w:b/>
              </w:rPr>
              <w:t>Collaboration :</w:t>
            </w:r>
            <w:r w:rsidR="00C65193" w:rsidRPr="001202D9">
              <w:rPr>
                <w:rFonts w:ascii="Gill Sans MT" w:hAnsi="Gill Sans MT"/>
                <w:b/>
              </w:rPr>
              <w:t xml:space="preserve"> </w:t>
            </w:r>
          </w:p>
          <w:p w14:paraId="0B802060"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Établit et maintien des relations efficaces, avec les membres de son équipe, les collègues, les partenaires externes et les sympathisants </w:t>
            </w:r>
          </w:p>
          <w:p w14:paraId="4D66BF31" w14:textId="77777777" w:rsidR="00C65193" w:rsidRPr="001202D9" w:rsidRDefault="00C65193" w:rsidP="00AA3D09">
            <w:pPr>
              <w:spacing w:after="0" w:line="240" w:lineRule="auto"/>
              <w:rPr>
                <w:rFonts w:ascii="Gill Sans MT" w:hAnsi="Gill Sans MT"/>
              </w:rPr>
            </w:pPr>
            <w:r w:rsidRPr="001202D9">
              <w:rPr>
                <w:rFonts w:ascii="Gill Sans MT" w:hAnsi="Gill Sans MT"/>
              </w:rPr>
              <w:t>• valorise la diversité, la considère comme une source un avantage comparatif</w:t>
            </w:r>
          </w:p>
          <w:p w14:paraId="79C19D1A"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Abordable, nanti d’une capacité d’écoute et réceptif </w:t>
            </w:r>
          </w:p>
          <w:p w14:paraId="13B4FAA4" w14:textId="77777777" w:rsidR="00C65193" w:rsidRDefault="00C65193" w:rsidP="00AA3D09">
            <w:pPr>
              <w:spacing w:after="0" w:line="240" w:lineRule="auto"/>
              <w:rPr>
                <w:rFonts w:ascii="Gill Sans MT" w:hAnsi="Gill Sans MT"/>
                <w:b/>
              </w:rPr>
            </w:pPr>
          </w:p>
          <w:p w14:paraId="2100135D" w14:textId="77777777" w:rsidR="00C65193" w:rsidRPr="001202D9" w:rsidRDefault="00C65193" w:rsidP="00AA3D09">
            <w:pPr>
              <w:spacing w:after="0" w:line="240" w:lineRule="auto"/>
              <w:rPr>
                <w:rFonts w:ascii="Gill Sans MT" w:hAnsi="Gill Sans MT"/>
                <w:b/>
              </w:rPr>
            </w:pPr>
          </w:p>
          <w:p w14:paraId="1AF38997" w14:textId="629745B9" w:rsidR="00C65193" w:rsidRPr="001202D9" w:rsidRDefault="00BC3483" w:rsidP="00AA3D09">
            <w:pPr>
              <w:spacing w:after="0" w:line="240" w:lineRule="auto"/>
              <w:rPr>
                <w:rFonts w:ascii="Gill Sans MT" w:hAnsi="Gill Sans MT"/>
                <w:b/>
              </w:rPr>
            </w:pPr>
            <w:r w:rsidRPr="001202D9">
              <w:rPr>
                <w:rFonts w:ascii="Gill Sans MT" w:hAnsi="Gill Sans MT"/>
                <w:b/>
              </w:rPr>
              <w:t>Créativité :</w:t>
            </w:r>
            <w:r w:rsidR="00C65193" w:rsidRPr="001202D9">
              <w:rPr>
                <w:rFonts w:ascii="Gill Sans MT" w:hAnsi="Gill Sans MT"/>
                <w:b/>
              </w:rPr>
              <w:t xml:space="preserve"> </w:t>
            </w:r>
          </w:p>
          <w:p w14:paraId="0BF21F2E"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Développe et encourage des solutions nouvelles et innovantes </w:t>
            </w:r>
          </w:p>
          <w:p w14:paraId="62A2D976" w14:textId="77777777" w:rsidR="00C65193" w:rsidRPr="001202D9" w:rsidRDefault="00C65193" w:rsidP="00AA3D09">
            <w:pPr>
              <w:spacing w:after="0" w:line="240" w:lineRule="auto"/>
              <w:rPr>
                <w:rFonts w:ascii="Gill Sans MT" w:hAnsi="Gill Sans MT"/>
              </w:rPr>
            </w:pPr>
            <w:r w:rsidRPr="001202D9">
              <w:rPr>
                <w:rFonts w:ascii="Gill Sans MT" w:hAnsi="Gill Sans MT"/>
              </w:rPr>
              <w:t xml:space="preserve">• Disposé à prendre des risques contrôlables </w:t>
            </w:r>
          </w:p>
          <w:p w14:paraId="1C7D7516" w14:textId="77777777" w:rsidR="00C65193" w:rsidRPr="001202D9" w:rsidRDefault="00C65193" w:rsidP="00AA3D09">
            <w:pPr>
              <w:spacing w:after="0" w:line="240" w:lineRule="auto"/>
              <w:rPr>
                <w:rFonts w:ascii="Gill Sans MT" w:hAnsi="Gill Sans MT"/>
                <w:b/>
              </w:rPr>
            </w:pPr>
          </w:p>
          <w:p w14:paraId="14019214" w14:textId="27FAEBBF" w:rsidR="00C65193" w:rsidRPr="001202D9" w:rsidRDefault="00BC3483" w:rsidP="00AA3D09">
            <w:pPr>
              <w:spacing w:after="0" w:line="240" w:lineRule="auto"/>
              <w:rPr>
                <w:rFonts w:ascii="Gill Sans MT" w:hAnsi="Gill Sans MT"/>
                <w:b/>
              </w:rPr>
            </w:pPr>
            <w:r w:rsidRPr="001202D9">
              <w:rPr>
                <w:rFonts w:ascii="Gill Sans MT" w:hAnsi="Gill Sans MT"/>
                <w:b/>
              </w:rPr>
              <w:t>Intégrité :</w:t>
            </w:r>
            <w:r w:rsidR="00C65193" w:rsidRPr="001202D9">
              <w:rPr>
                <w:rFonts w:ascii="Gill Sans MT" w:hAnsi="Gill Sans MT"/>
                <w:b/>
              </w:rPr>
              <w:t xml:space="preserve"> </w:t>
            </w:r>
          </w:p>
          <w:p w14:paraId="1B4DCEE0" w14:textId="77777777" w:rsidR="00C65193" w:rsidRPr="001202D9" w:rsidRDefault="00C65193" w:rsidP="00BC3483">
            <w:pPr>
              <w:suppressAutoHyphens/>
              <w:spacing w:line="240" w:lineRule="auto"/>
              <w:rPr>
                <w:rFonts w:ascii="Gill Sans MT" w:hAnsi="Gill Sans MT" w:cs="Arial"/>
              </w:rPr>
            </w:pPr>
            <w:r w:rsidRPr="001202D9">
              <w:rPr>
                <w:rFonts w:ascii="Gill Sans MT" w:hAnsi="Gill Sans MT"/>
              </w:rPr>
              <w:t>Honnête, encourage l'ouverture et la transparence</w:t>
            </w:r>
          </w:p>
        </w:tc>
      </w:tr>
      <w:tr w:rsidR="00C65193" w:rsidRPr="001202D9" w14:paraId="3C876F43"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70881D97" w14:textId="77777777" w:rsidR="00C65193" w:rsidRPr="001202D9" w:rsidRDefault="00C65193" w:rsidP="00AA3D09">
            <w:pPr>
              <w:spacing w:after="0" w:line="240" w:lineRule="auto"/>
              <w:rPr>
                <w:rFonts w:ascii="Gill Sans MT" w:hAnsi="Gill Sans MT" w:cs="Arial"/>
                <w:b/>
              </w:rPr>
            </w:pPr>
            <w:r w:rsidRPr="001202D9">
              <w:rPr>
                <w:rFonts w:ascii="Gill Sans MT" w:hAnsi="Gill Sans MT" w:cs="Arial"/>
                <w:b/>
              </w:rPr>
              <w:lastRenderedPageBreak/>
              <w:t xml:space="preserve">QUALIFICATIONS  </w:t>
            </w:r>
          </w:p>
          <w:p w14:paraId="30E42C62" w14:textId="77777777" w:rsidR="00C65193" w:rsidRPr="001202D9" w:rsidRDefault="00C65193" w:rsidP="00BC3483">
            <w:pPr>
              <w:spacing w:line="240" w:lineRule="auto"/>
              <w:rPr>
                <w:rFonts w:ascii="Gill Sans MT" w:hAnsi="Gill Sans MT"/>
              </w:rPr>
            </w:pPr>
            <w:r w:rsidRPr="001202D9">
              <w:rPr>
                <w:rFonts w:ascii="Gill Sans MT" w:hAnsi="Gill Sans MT"/>
                <w:iCs/>
              </w:rPr>
              <w:t>Etudes Supé</w:t>
            </w:r>
            <w:r>
              <w:rPr>
                <w:rFonts w:ascii="Gill Sans MT" w:hAnsi="Gill Sans MT"/>
                <w:iCs/>
              </w:rPr>
              <w:t>rieures en gestion commerciale, financière, sciences économiques</w:t>
            </w:r>
            <w:r w:rsidRPr="001202D9">
              <w:rPr>
                <w:rFonts w:ascii="Gill Sans MT" w:hAnsi="Gill Sans MT"/>
                <w:iCs/>
              </w:rPr>
              <w:t xml:space="preserve"> ou équivalent</w:t>
            </w:r>
          </w:p>
        </w:tc>
      </w:tr>
      <w:tr w:rsidR="00C65193" w:rsidRPr="001202D9" w14:paraId="029C5F5F"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32C43801" w14:textId="77777777" w:rsidR="00C65193" w:rsidRPr="001202D9" w:rsidRDefault="00C65193" w:rsidP="00AA3D09">
            <w:pPr>
              <w:rPr>
                <w:rFonts w:ascii="Gill Sans MT" w:hAnsi="Gill Sans MT" w:cs="Arial"/>
                <w:b/>
              </w:rPr>
            </w:pPr>
            <w:r w:rsidRPr="001202D9">
              <w:rPr>
                <w:rFonts w:ascii="Gill Sans MT" w:hAnsi="Gill Sans MT" w:cs="Arial"/>
                <w:b/>
              </w:rPr>
              <w:t>EXPERIENCE ET APTITUDES</w:t>
            </w:r>
          </w:p>
          <w:p w14:paraId="2CA54FF6" w14:textId="77777777" w:rsidR="00C65193" w:rsidRPr="001202D9" w:rsidRDefault="00C65193" w:rsidP="00AA3D09">
            <w:pPr>
              <w:spacing w:after="0" w:line="240" w:lineRule="auto"/>
              <w:rPr>
                <w:rFonts w:ascii="Gill Sans MT" w:hAnsi="Gill Sans MT"/>
                <w:b/>
                <w:lang w:val="en-US"/>
              </w:rPr>
            </w:pPr>
            <w:r w:rsidRPr="001202D9">
              <w:rPr>
                <w:rFonts w:ascii="Gill Sans MT" w:hAnsi="Gill Sans MT"/>
                <w:b/>
                <w:lang w:val="en-US"/>
              </w:rPr>
              <w:t xml:space="preserve">Essentiel </w:t>
            </w:r>
          </w:p>
          <w:p w14:paraId="5CF962C9" w14:textId="5358CA17" w:rsidR="00C65193" w:rsidRPr="001202D9" w:rsidRDefault="00C65193" w:rsidP="00C65193">
            <w:pPr>
              <w:numPr>
                <w:ilvl w:val="0"/>
                <w:numId w:val="4"/>
              </w:numPr>
              <w:spacing w:after="0" w:line="240" w:lineRule="auto"/>
              <w:rPr>
                <w:rFonts w:ascii="Gill Sans MT" w:hAnsi="Gill Sans MT"/>
                <w:bCs/>
              </w:rPr>
            </w:pPr>
            <w:r w:rsidRPr="001202D9">
              <w:rPr>
                <w:rFonts w:ascii="Gill Sans MT" w:hAnsi="Gill Sans MT"/>
              </w:rPr>
              <w:t>Disposer d’une expérience de travail d’au moins 3(trois) ans dans le domaine de</w:t>
            </w:r>
            <w:r w:rsidR="00BC3483">
              <w:rPr>
                <w:rFonts w:ascii="Gill Sans MT" w:hAnsi="Gill Sans MT"/>
              </w:rPr>
              <w:t>s</w:t>
            </w:r>
            <w:r w:rsidRPr="001202D9">
              <w:rPr>
                <w:rFonts w:ascii="Gill Sans MT" w:hAnsi="Gill Sans MT"/>
              </w:rPr>
              <w:t xml:space="preserve"> </w:t>
            </w:r>
            <w:r>
              <w:rPr>
                <w:rFonts w:ascii="Gill Sans MT" w:hAnsi="Gill Sans MT"/>
              </w:rPr>
              <w:t>finances</w:t>
            </w:r>
            <w:r w:rsidRPr="001202D9">
              <w:rPr>
                <w:rFonts w:ascii="Gill Sans MT" w:hAnsi="Gill Sans MT"/>
              </w:rPr>
              <w:t xml:space="preserve"> ;  </w:t>
            </w:r>
          </w:p>
          <w:p w14:paraId="664FB1BA" w14:textId="77777777" w:rsidR="00C65193" w:rsidRPr="001202D9" w:rsidRDefault="00C65193" w:rsidP="00AA3D09">
            <w:pPr>
              <w:numPr>
                <w:ilvl w:val="0"/>
                <w:numId w:val="1"/>
              </w:numPr>
              <w:spacing w:after="0" w:line="240" w:lineRule="auto"/>
              <w:ind w:left="360"/>
              <w:rPr>
                <w:rFonts w:ascii="Gill Sans MT" w:hAnsi="Gill Sans MT"/>
                <w:iCs/>
              </w:rPr>
            </w:pPr>
            <w:r w:rsidRPr="001202D9">
              <w:rPr>
                <w:rFonts w:ascii="Gill Sans MT" w:hAnsi="Gill Sans MT"/>
              </w:rPr>
              <w:t>Avoir des capacités d’analyse</w:t>
            </w:r>
            <w:r>
              <w:rPr>
                <w:rFonts w:ascii="Gill Sans MT" w:hAnsi="Gill Sans MT"/>
              </w:rPr>
              <w:t xml:space="preserve"> et d’adaptation ;</w:t>
            </w:r>
            <w:r w:rsidRPr="001202D9">
              <w:rPr>
                <w:rFonts w:ascii="Gill Sans MT" w:hAnsi="Gill Sans MT"/>
              </w:rPr>
              <w:t xml:space="preserve"> </w:t>
            </w:r>
          </w:p>
          <w:p w14:paraId="1A621E50" w14:textId="77777777" w:rsidR="00C65193" w:rsidRPr="001202D9" w:rsidRDefault="00C65193" w:rsidP="00AA3D09">
            <w:pPr>
              <w:numPr>
                <w:ilvl w:val="0"/>
                <w:numId w:val="1"/>
              </w:numPr>
              <w:spacing w:after="0" w:line="240" w:lineRule="auto"/>
              <w:ind w:left="360"/>
              <w:rPr>
                <w:rFonts w:ascii="Gill Sans MT" w:hAnsi="Gill Sans MT"/>
                <w:iCs/>
              </w:rPr>
            </w:pPr>
            <w:r w:rsidRPr="001202D9">
              <w:rPr>
                <w:rFonts w:ascii="Gill Sans MT" w:hAnsi="Gill Sans MT"/>
              </w:rPr>
              <w:t xml:space="preserve">Bonne capacité </w:t>
            </w:r>
            <w:r w:rsidRPr="001202D9">
              <w:rPr>
                <w:rFonts w:ascii="Gill Sans MT" w:hAnsi="Gill Sans MT"/>
                <w:lang w:val="fr-CA"/>
              </w:rPr>
              <w:t xml:space="preserve">à communiquer, à travailler en équipe </w:t>
            </w:r>
            <w:r w:rsidRPr="001202D9">
              <w:rPr>
                <w:rFonts w:ascii="Gill Sans MT" w:hAnsi="Gill Sans MT"/>
              </w:rPr>
              <w:t xml:space="preserve">et à développer </w:t>
            </w:r>
            <w:r w:rsidRPr="001202D9">
              <w:rPr>
                <w:rFonts w:ascii="Gill Sans MT" w:hAnsi="Gill Sans MT"/>
                <w:lang w:val="fr-CA"/>
              </w:rPr>
              <w:t xml:space="preserve">des relations avec les </w:t>
            </w:r>
            <w:r>
              <w:rPr>
                <w:rFonts w:ascii="Gill Sans MT" w:hAnsi="Gill Sans MT"/>
                <w:lang w:val="fr-CA"/>
              </w:rPr>
              <w:t>partenaires</w:t>
            </w:r>
          </w:p>
          <w:p w14:paraId="4131B290" w14:textId="77777777" w:rsidR="00C65193" w:rsidRPr="00315F42" w:rsidRDefault="00C65193" w:rsidP="00AA3D09">
            <w:pPr>
              <w:spacing w:after="0" w:line="240" w:lineRule="auto"/>
              <w:rPr>
                <w:rFonts w:ascii="Gill Sans MT" w:hAnsi="Gill Sans MT"/>
                <w:b/>
              </w:rPr>
            </w:pPr>
          </w:p>
          <w:p w14:paraId="2A9C0D70" w14:textId="77777777" w:rsidR="00C65193" w:rsidRPr="001202D9" w:rsidRDefault="00C65193" w:rsidP="00AA3D09">
            <w:pPr>
              <w:spacing w:after="0" w:line="240" w:lineRule="auto"/>
              <w:rPr>
                <w:rFonts w:ascii="Gill Sans MT" w:hAnsi="Gill Sans MT"/>
                <w:b/>
                <w:lang w:val="en-US"/>
              </w:rPr>
            </w:pPr>
            <w:r w:rsidRPr="001202D9">
              <w:rPr>
                <w:rFonts w:ascii="Gill Sans MT" w:hAnsi="Gill Sans MT"/>
                <w:b/>
                <w:lang w:val="en-US"/>
              </w:rPr>
              <w:t xml:space="preserve">Desirable </w:t>
            </w:r>
          </w:p>
          <w:p w14:paraId="3FBC5455" w14:textId="6ACE4794" w:rsidR="00C65193" w:rsidRPr="001202D9" w:rsidRDefault="00C65193" w:rsidP="00C65193">
            <w:pPr>
              <w:pStyle w:val="Paragraphedeliste"/>
              <w:numPr>
                <w:ilvl w:val="0"/>
                <w:numId w:val="3"/>
              </w:numPr>
              <w:jc w:val="both"/>
              <w:rPr>
                <w:rFonts w:ascii="Gill Sans MT" w:hAnsi="Gill Sans MT"/>
                <w:sz w:val="22"/>
                <w:szCs w:val="22"/>
                <w:lang w:val="fr-FR"/>
              </w:rPr>
            </w:pPr>
            <w:r w:rsidRPr="001202D9">
              <w:rPr>
                <w:rFonts w:ascii="Gill Sans MT" w:hAnsi="Gill Sans MT"/>
                <w:sz w:val="22"/>
                <w:szCs w:val="22"/>
                <w:lang w:val="fr-FR"/>
              </w:rPr>
              <w:t>Expérience de travail dans la zone d</w:t>
            </w:r>
            <w:r w:rsidR="00097657">
              <w:rPr>
                <w:rFonts w:ascii="Gill Sans MT" w:hAnsi="Gill Sans MT"/>
                <w:sz w:val="22"/>
                <w:szCs w:val="22"/>
                <w:lang w:val="fr-FR"/>
              </w:rPr>
              <w:t>u</w:t>
            </w:r>
            <w:r w:rsidRPr="001202D9">
              <w:rPr>
                <w:rFonts w:ascii="Gill Sans MT" w:hAnsi="Gill Sans MT"/>
                <w:sz w:val="22"/>
                <w:szCs w:val="22"/>
                <w:lang w:val="fr-FR"/>
              </w:rPr>
              <w:t xml:space="preserve"> Grand </w:t>
            </w:r>
            <w:r w:rsidR="00097657">
              <w:rPr>
                <w:rFonts w:ascii="Gill Sans MT" w:hAnsi="Gill Sans MT"/>
                <w:sz w:val="22"/>
                <w:szCs w:val="22"/>
                <w:lang w:val="fr-FR"/>
              </w:rPr>
              <w:t>Kasai</w:t>
            </w:r>
            <w:r w:rsidRPr="001202D9">
              <w:rPr>
                <w:rFonts w:ascii="Gill Sans MT" w:hAnsi="Gill Sans MT"/>
                <w:sz w:val="22"/>
                <w:szCs w:val="22"/>
                <w:lang w:val="fr-FR"/>
              </w:rPr>
              <w:t xml:space="preserve"> et en contexte d’urgence</w:t>
            </w:r>
            <w:r w:rsidR="00097657">
              <w:rPr>
                <w:rFonts w:ascii="Gill Sans MT" w:hAnsi="Gill Sans MT"/>
                <w:sz w:val="22"/>
                <w:szCs w:val="22"/>
                <w:lang w:val="fr-FR"/>
              </w:rPr>
              <w:t xml:space="preserve"> et de développement</w:t>
            </w:r>
            <w:r w:rsidRPr="001202D9">
              <w:rPr>
                <w:rFonts w:ascii="Gill Sans MT" w:hAnsi="Gill Sans MT"/>
                <w:sz w:val="22"/>
                <w:szCs w:val="22"/>
                <w:lang w:val="fr-FR"/>
              </w:rPr>
              <w:t xml:space="preserve"> </w:t>
            </w:r>
          </w:p>
          <w:p w14:paraId="36FC2822" w14:textId="77777777" w:rsidR="00C65193" w:rsidRPr="00315F42" w:rsidRDefault="00C65193" w:rsidP="00097657">
            <w:pPr>
              <w:pStyle w:val="Paragraphedeliste"/>
              <w:numPr>
                <w:ilvl w:val="0"/>
                <w:numId w:val="3"/>
              </w:numPr>
              <w:spacing w:after="240"/>
              <w:rPr>
                <w:rFonts w:ascii="Gill Sans MT" w:hAnsi="Gill Sans MT"/>
                <w:sz w:val="22"/>
                <w:szCs w:val="22"/>
                <w:lang w:val="fr-FR"/>
              </w:rPr>
            </w:pPr>
            <w:r w:rsidRPr="00315F42">
              <w:rPr>
                <w:rFonts w:ascii="Gill Sans MT" w:hAnsi="Gill Sans MT"/>
                <w:sz w:val="22"/>
                <w:szCs w:val="22"/>
                <w:lang w:val="fr-FR"/>
              </w:rPr>
              <w:t>Familiarité avec les normes et les standards de travail de Save the Children International</w:t>
            </w:r>
          </w:p>
        </w:tc>
      </w:tr>
      <w:tr w:rsidR="00C65193" w:rsidRPr="001202D9" w14:paraId="085CD4F9"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440369C5" w14:textId="77777777" w:rsidR="00C65193" w:rsidRPr="001202D9" w:rsidRDefault="00C65193" w:rsidP="00AA3D09">
            <w:pPr>
              <w:spacing w:after="0" w:line="240" w:lineRule="auto"/>
              <w:rPr>
                <w:rFonts w:ascii="Gill Sans MT" w:hAnsi="Gill Sans MT" w:cs="Arial"/>
                <w:b/>
              </w:rPr>
            </w:pPr>
            <w:r w:rsidRPr="001202D9">
              <w:rPr>
                <w:rFonts w:ascii="Gill Sans MT" w:hAnsi="Gill Sans MT" w:cs="Arial"/>
                <w:b/>
              </w:rPr>
              <w:t xml:space="preserve">Responsabilités professionnelles additionnelles </w:t>
            </w:r>
          </w:p>
          <w:p w14:paraId="51FD957E" w14:textId="77777777" w:rsidR="00C65193" w:rsidRPr="001202D9" w:rsidRDefault="00C65193" w:rsidP="00C144E6">
            <w:pPr>
              <w:spacing w:line="240" w:lineRule="auto"/>
              <w:rPr>
                <w:rFonts w:ascii="Gill Sans MT" w:hAnsi="Gill Sans MT" w:cs="Arial"/>
                <w:b/>
              </w:rPr>
            </w:pPr>
            <w:r w:rsidRPr="001202D9">
              <w:rPr>
                <w:rFonts w:ascii="Gill Sans MT" w:hAnsi="Gill Sans MT" w:cs="Arial"/>
              </w:rPr>
              <w:t>Les responsabilités et les taches définies plus haut ne sont pas exhaustives  et le titulaire du poste peut être appelé à réaliser des taches additionnelles conformes à son niveau d’aptitude et d’expérience</w:t>
            </w:r>
          </w:p>
        </w:tc>
      </w:tr>
      <w:tr w:rsidR="00C65193" w:rsidRPr="001202D9" w14:paraId="6D573E0F"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6C6311E5" w14:textId="77777777" w:rsidR="00C65193" w:rsidRPr="001202D9" w:rsidRDefault="00C65193" w:rsidP="00C144E6">
            <w:pPr>
              <w:spacing w:after="0"/>
              <w:rPr>
                <w:rFonts w:ascii="Gill Sans MT" w:hAnsi="Gill Sans MT" w:cs="Arial"/>
                <w:b/>
              </w:rPr>
            </w:pPr>
            <w:r w:rsidRPr="001202D9">
              <w:rPr>
                <w:rFonts w:ascii="Gill Sans MT" w:hAnsi="Gill Sans MT" w:cs="Arial"/>
                <w:b/>
              </w:rPr>
              <w:t xml:space="preserve">Opportunités égales </w:t>
            </w:r>
          </w:p>
          <w:p w14:paraId="2FB27C4C" w14:textId="77777777" w:rsidR="00C65193" w:rsidRPr="001202D9" w:rsidRDefault="00C65193" w:rsidP="00C144E6">
            <w:pPr>
              <w:spacing w:line="240" w:lineRule="auto"/>
              <w:rPr>
                <w:rFonts w:ascii="Gill Sans MT" w:hAnsi="Gill Sans MT" w:cs="Arial"/>
                <w:b/>
              </w:rPr>
            </w:pPr>
            <w:r w:rsidRPr="001202D9">
              <w:rPr>
                <w:rFonts w:ascii="Gill Sans MT" w:hAnsi="Gill Sans MT" w:cs="Arial"/>
              </w:rPr>
              <w:t>Le titulaire du poste est tenue d’exercer ses responsabilités conformément aux politiques et aux procédures de Save the Children en matière de diversité et d’égale opportunité</w:t>
            </w:r>
          </w:p>
        </w:tc>
      </w:tr>
      <w:tr w:rsidR="00C65193" w:rsidRPr="001202D9" w14:paraId="22C2A3C5"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46F4A61B" w14:textId="77777777" w:rsidR="00C65193" w:rsidRPr="001202D9" w:rsidRDefault="00C65193" w:rsidP="00C144E6">
            <w:pPr>
              <w:spacing w:after="0"/>
              <w:jc w:val="both"/>
              <w:rPr>
                <w:rFonts w:ascii="Gill Sans MT" w:hAnsi="Gill Sans MT"/>
              </w:rPr>
            </w:pPr>
            <w:r w:rsidRPr="001202D9">
              <w:rPr>
                <w:rFonts w:ascii="Gill Sans MT" w:hAnsi="Gill Sans MT"/>
                <w:b/>
              </w:rPr>
              <w:t xml:space="preserve">Politique de Défense de l’Enfant </w:t>
            </w:r>
          </w:p>
          <w:p w14:paraId="32953FF0" w14:textId="67A70B85" w:rsidR="00C65193" w:rsidRPr="001202D9" w:rsidRDefault="00C65193" w:rsidP="00C144E6">
            <w:pPr>
              <w:spacing w:line="240" w:lineRule="auto"/>
              <w:rPr>
                <w:rFonts w:ascii="Gill Sans MT" w:hAnsi="Gill Sans MT" w:cs="Arial"/>
                <w:b/>
              </w:rPr>
            </w:pPr>
            <w:r w:rsidRPr="001202D9">
              <w:rPr>
                <w:rFonts w:ascii="Gill Sans MT" w:hAnsi="Gill Sans MT"/>
              </w:rPr>
              <w:t>Nous avons l’obligation d’assurer la sécurité des enfants ; c’est pourquoi notre processus de sélection / recrutement qui comprends une vérification rigoureuse du pass</w:t>
            </w:r>
            <w:r w:rsidR="00C144E6">
              <w:rPr>
                <w:rFonts w:ascii="Gill Sans MT" w:hAnsi="Gill Sans MT"/>
              </w:rPr>
              <w:t>é</w:t>
            </w:r>
            <w:r w:rsidRPr="001202D9">
              <w:rPr>
                <w:rFonts w:ascii="Gill Sans MT" w:hAnsi="Gill Sans MT"/>
              </w:rPr>
              <w:t xml:space="preserve"> professionnel reflète notre engagement à protéger les enfants de toutes les formes d’abus.</w:t>
            </w:r>
          </w:p>
        </w:tc>
      </w:tr>
      <w:tr w:rsidR="00C65193" w:rsidRPr="001202D9" w14:paraId="0AB53BBD" w14:textId="77777777" w:rsidTr="00AA3D09">
        <w:tc>
          <w:tcPr>
            <w:tcW w:w="10065" w:type="dxa"/>
            <w:gridSpan w:val="2"/>
            <w:tcBorders>
              <w:top w:val="single" w:sz="4" w:space="0" w:color="000000"/>
              <w:left w:val="single" w:sz="4" w:space="0" w:color="000000"/>
              <w:bottom w:val="single" w:sz="4" w:space="0" w:color="000000"/>
              <w:right w:val="single" w:sz="4" w:space="0" w:color="000000"/>
            </w:tcBorders>
          </w:tcPr>
          <w:p w14:paraId="20117E48" w14:textId="77777777" w:rsidR="00C65193" w:rsidRPr="001202D9" w:rsidRDefault="00C65193" w:rsidP="00C144E6">
            <w:pPr>
              <w:spacing w:after="0"/>
              <w:jc w:val="both"/>
              <w:rPr>
                <w:rFonts w:ascii="Gill Sans MT" w:hAnsi="Gill Sans MT" w:cs="Arial"/>
                <w:b/>
              </w:rPr>
            </w:pPr>
            <w:r w:rsidRPr="001202D9">
              <w:rPr>
                <w:rFonts w:ascii="Gill Sans MT" w:hAnsi="Gill Sans MT" w:cs="Arial"/>
                <w:b/>
              </w:rPr>
              <w:t xml:space="preserve">Sante et sécurité </w:t>
            </w:r>
          </w:p>
          <w:p w14:paraId="5A264F18" w14:textId="77777777" w:rsidR="00C65193" w:rsidRPr="001202D9" w:rsidRDefault="00C65193" w:rsidP="00AA3D09">
            <w:pPr>
              <w:jc w:val="both"/>
              <w:rPr>
                <w:rFonts w:ascii="Gill Sans MT" w:hAnsi="Gill Sans MT"/>
                <w:b/>
              </w:rPr>
            </w:pPr>
            <w:r w:rsidRPr="001202D9">
              <w:rPr>
                <w:rFonts w:ascii="Gill Sans MT" w:hAnsi="Gill Sans MT" w:cs="Arial"/>
              </w:rPr>
              <w:t xml:space="preserve">Le titulaire du poste est tenue d’exercer ses responsabilités conformément aux politiques et aux procédures de Save the Children en matière de santé et  de sécurité </w:t>
            </w:r>
          </w:p>
        </w:tc>
      </w:tr>
    </w:tbl>
    <w:p w14:paraId="65C18A57" w14:textId="77777777" w:rsidR="00C65193" w:rsidRPr="00AB4BE7" w:rsidRDefault="00C65193" w:rsidP="00C65193">
      <w:pPr>
        <w:rPr>
          <w:rFonts w:ascii="Gill Sans MT" w:hAnsi="Gill Sans MT"/>
        </w:rPr>
      </w:pPr>
    </w:p>
    <w:p w14:paraId="4CE50CC9" w14:textId="77777777" w:rsidR="00C65193" w:rsidRPr="00AB4BE7" w:rsidRDefault="00C65193" w:rsidP="00C65193">
      <w:pPr>
        <w:rPr>
          <w:rFonts w:ascii="Gill Sans MT" w:hAnsi="Gill Sans MT"/>
        </w:rPr>
      </w:pPr>
    </w:p>
    <w:p w14:paraId="0A286B6A" w14:textId="77777777" w:rsidR="00CF5B55" w:rsidRDefault="00CF5B55"/>
    <w:sectPr w:rsidR="00CF5B55" w:rsidSect="00974A0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9537" w14:textId="77777777" w:rsidR="00916CFA" w:rsidRDefault="00916CFA" w:rsidP="002B507E">
      <w:pPr>
        <w:spacing w:after="0" w:line="240" w:lineRule="auto"/>
      </w:pPr>
      <w:r>
        <w:separator/>
      </w:r>
    </w:p>
  </w:endnote>
  <w:endnote w:type="continuationSeparator" w:id="0">
    <w:p w14:paraId="48AC595E" w14:textId="77777777" w:rsidR="00916CFA" w:rsidRDefault="00916CFA" w:rsidP="002B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58F6" w14:textId="77777777" w:rsidR="00916CFA" w:rsidRDefault="00916CFA" w:rsidP="002B507E">
      <w:pPr>
        <w:spacing w:after="0" w:line="240" w:lineRule="auto"/>
      </w:pPr>
      <w:r>
        <w:separator/>
      </w:r>
    </w:p>
  </w:footnote>
  <w:footnote w:type="continuationSeparator" w:id="0">
    <w:p w14:paraId="7308C71C" w14:textId="77777777" w:rsidR="00916CFA" w:rsidRDefault="00916CFA" w:rsidP="002B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15923378"/>
    <w:multiLevelType w:val="hybridMultilevel"/>
    <w:tmpl w:val="A47A5708"/>
    <w:lvl w:ilvl="0" w:tplc="040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81517E"/>
    <w:multiLevelType w:val="hybridMultilevel"/>
    <w:tmpl w:val="8D6E4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E96243C"/>
    <w:multiLevelType w:val="hybridMultilevel"/>
    <w:tmpl w:val="5FDA99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93"/>
    <w:rsid w:val="00097657"/>
    <w:rsid w:val="00145B70"/>
    <w:rsid w:val="001B1B71"/>
    <w:rsid w:val="001D4FD1"/>
    <w:rsid w:val="002B507E"/>
    <w:rsid w:val="002C135C"/>
    <w:rsid w:val="003C7E0E"/>
    <w:rsid w:val="004E0EA7"/>
    <w:rsid w:val="005618AA"/>
    <w:rsid w:val="005D2C8F"/>
    <w:rsid w:val="00606715"/>
    <w:rsid w:val="006C26CD"/>
    <w:rsid w:val="007A5DB2"/>
    <w:rsid w:val="00916CFA"/>
    <w:rsid w:val="00AB4BE7"/>
    <w:rsid w:val="00AB5465"/>
    <w:rsid w:val="00B73CD4"/>
    <w:rsid w:val="00B87FEB"/>
    <w:rsid w:val="00BC3483"/>
    <w:rsid w:val="00C144E6"/>
    <w:rsid w:val="00C64D58"/>
    <w:rsid w:val="00C65193"/>
    <w:rsid w:val="00CF5B55"/>
    <w:rsid w:val="00E0241A"/>
    <w:rsid w:val="00E03C62"/>
    <w:rsid w:val="00E97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5A6A6"/>
  <w15:chartTrackingRefBased/>
  <w15:docId w15:val="{4BACA82A-66A8-4CBB-B358-65AD9ACF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65193"/>
    <w:pPr>
      <w:tabs>
        <w:tab w:val="center" w:pos="4153"/>
        <w:tab w:val="right" w:pos="8306"/>
      </w:tabs>
      <w:suppressAutoHyphens/>
      <w:spacing w:after="0" w:line="240" w:lineRule="auto"/>
      <w:ind w:left="1560"/>
    </w:pPr>
    <w:rPr>
      <w:rFonts w:ascii="Times New Roman" w:eastAsia="Times New Roman" w:hAnsi="Times New Roman" w:cs="Times New Roman"/>
      <w:sz w:val="24"/>
      <w:szCs w:val="20"/>
      <w:lang w:val="en-GB" w:eastAsia="ar-SA"/>
    </w:rPr>
  </w:style>
  <w:style w:type="character" w:customStyle="1" w:styleId="En-tteCar">
    <w:name w:val="En-tête Car"/>
    <w:basedOn w:val="Policepardfaut"/>
    <w:link w:val="En-tte"/>
    <w:rsid w:val="00C65193"/>
    <w:rPr>
      <w:rFonts w:ascii="Times New Roman" w:eastAsia="Times New Roman" w:hAnsi="Times New Roman" w:cs="Times New Roman"/>
      <w:sz w:val="24"/>
      <w:szCs w:val="20"/>
      <w:lang w:val="en-GB" w:eastAsia="ar-SA"/>
    </w:rPr>
  </w:style>
  <w:style w:type="paragraph" w:styleId="Paragraphedeliste">
    <w:name w:val="List Paragraph"/>
    <w:basedOn w:val="Normal"/>
    <w:uiPriority w:val="99"/>
    <w:qFormat/>
    <w:rsid w:val="00C65193"/>
    <w:pPr>
      <w:suppressAutoHyphens/>
      <w:spacing w:after="0" w:line="240" w:lineRule="auto"/>
      <w:ind w:left="1304"/>
    </w:pPr>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d13098-4ece-403e-a94d-cb98561483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EDA564554064EA7790721415F2CC0" ma:contentTypeVersion="10" ma:contentTypeDescription="Create a new document." ma:contentTypeScope="" ma:versionID="6f7a78fbcc18465ca2c81c3b56436326">
  <xsd:schema xmlns:xsd="http://www.w3.org/2001/XMLSchema" xmlns:xs="http://www.w3.org/2001/XMLSchema" xmlns:p="http://schemas.microsoft.com/office/2006/metadata/properties" xmlns:ns3="3ad13098-4ece-403e-a94d-cb98561483f1" xmlns:ns4="34c05db7-4ddf-42f9-823f-3beff107f3b6" targetNamespace="http://schemas.microsoft.com/office/2006/metadata/properties" ma:root="true" ma:fieldsID="e3cbe8727715044e46ca0551de831439" ns3:_="" ns4:_="">
    <xsd:import namespace="3ad13098-4ece-403e-a94d-cb98561483f1"/>
    <xsd:import namespace="34c05db7-4ddf-42f9-823f-3beff107f3b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3098-4ece-403e-a94d-cb9856148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05db7-4ddf-42f9-823f-3beff107f3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36EC6-AE17-4AA1-964F-9FD7F3ED03A5}">
  <ds:schemaRefs>
    <ds:schemaRef ds:uri="http://schemas.microsoft.com/office/2006/metadata/properties"/>
    <ds:schemaRef ds:uri="http://schemas.microsoft.com/office/infopath/2007/PartnerControls"/>
    <ds:schemaRef ds:uri="3ad13098-4ece-403e-a94d-cb98561483f1"/>
  </ds:schemaRefs>
</ds:datastoreItem>
</file>

<file path=customXml/itemProps2.xml><?xml version="1.0" encoding="utf-8"?>
<ds:datastoreItem xmlns:ds="http://schemas.openxmlformats.org/officeDocument/2006/customXml" ds:itemID="{99DCBFDB-5F9C-4889-A9FF-21A68BE63A0F}">
  <ds:schemaRefs>
    <ds:schemaRef ds:uri="http://schemas.microsoft.com/sharepoint/v3/contenttype/forms"/>
  </ds:schemaRefs>
</ds:datastoreItem>
</file>

<file path=customXml/itemProps3.xml><?xml version="1.0" encoding="utf-8"?>
<ds:datastoreItem xmlns:ds="http://schemas.openxmlformats.org/officeDocument/2006/customXml" ds:itemID="{C980D81F-791B-435A-B37D-213A2EA68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3098-4ece-403e-a94d-cb98561483f1"/>
    <ds:schemaRef ds:uri="34c05db7-4ddf-42f9-823f-3beff107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Mulumba, Medard</dc:creator>
  <cp:keywords/>
  <dc:description/>
  <cp:lastModifiedBy>Mulumba, Medard</cp:lastModifiedBy>
  <cp:revision>19</cp:revision>
  <dcterms:created xsi:type="dcterms:W3CDTF">2023-04-11T15:31:00Z</dcterms:created>
  <dcterms:modified xsi:type="dcterms:W3CDTF">2023-04-28T14:49:00Z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0x010100E6CEDA564554064EA7790721415F2CC0</vt:lpwstr>
  </property>
</Properties>
</file>